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D85" w:rsidRDefault="004006B7">
      <w:pPr>
        <w:jc w:val="center"/>
        <w:rPr>
          <w:rFonts w:ascii="Calibri" w:eastAsia="Calibri" w:hAnsi="Calibri" w:cs="Calibri"/>
          <w:sz w:val="24"/>
          <w:szCs w:val="24"/>
        </w:rPr>
      </w:pPr>
      <w:r>
        <w:rPr>
          <w:rFonts w:ascii="Calibri" w:eastAsia="Calibri" w:hAnsi="Calibri" w:cs="Calibri"/>
          <w:noProof/>
          <w:sz w:val="24"/>
          <w:szCs w:val="24"/>
        </w:rPr>
        <w:drawing>
          <wp:inline distT="0" distB="0" distL="114300" distR="114300">
            <wp:extent cx="1322705" cy="132207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322705" cy="1322070"/>
                    </a:xfrm>
                    <a:prstGeom prst="rect">
                      <a:avLst/>
                    </a:prstGeom>
                    <a:ln/>
                  </pic:spPr>
                </pic:pic>
              </a:graphicData>
            </a:graphic>
          </wp:inline>
        </w:drawing>
      </w:r>
    </w:p>
    <w:p w:rsidR="00286D85" w:rsidRDefault="00286D85">
      <w:pPr>
        <w:rPr>
          <w:rFonts w:ascii="Calibri" w:eastAsia="Calibri" w:hAnsi="Calibri" w:cs="Calibri"/>
          <w:sz w:val="24"/>
          <w:szCs w:val="24"/>
        </w:rPr>
      </w:pPr>
    </w:p>
    <w:p w:rsidR="00286D85" w:rsidRDefault="00286D85">
      <w:pPr>
        <w:jc w:val="center"/>
        <w:rPr>
          <w:rFonts w:ascii="Calibri" w:eastAsia="Calibri" w:hAnsi="Calibri" w:cs="Calibri"/>
          <w:sz w:val="22"/>
          <w:szCs w:val="22"/>
        </w:rPr>
      </w:pPr>
    </w:p>
    <w:p w:rsidR="00286D85" w:rsidRDefault="00286D85">
      <w:pPr>
        <w:jc w:val="center"/>
        <w:rPr>
          <w:rFonts w:ascii="Calibri" w:eastAsia="Calibri" w:hAnsi="Calibri" w:cs="Calibri"/>
          <w:sz w:val="22"/>
          <w:szCs w:val="22"/>
        </w:rPr>
      </w:pPr>
    </w:p>
    <w:p w:rsidR="00286D85" w:rsidRDefault="004006B7">
      <w:pPr>
        <w:jc w:val="center"/>
        <w:rPr>
          <w:rFonts w:ascii="Calibri" w:eastAsia="Calibri" w:hAnsi="Calibri" w:cs="Calibri"/>
          <w:sz w:val="28"/>
          <w:szCs w:val="28"/>
        </w:rPr>
      </w:pPr>
      <w:r>
        <w:rPr>
          <w:rFonts w:ascii="Calibri" w:eastAsia="Calibri" w:hAnsi="Calibri" w:cs="Calibri"/>
          <w:sz w:val="28"/>
          <w:szCs w:val="28"/>
        </w:rPr>
        <w:t xml:space="preserve">Relazione della Commissione paritetica della </w:t>
      </w:r>
    </w:p>
    <w:p w:rsidR="00286D85" w:rsidRDefault="004006B7">
      <w:pPr>
        <w:jc w:val="center"/>
        <w:rPr>
          <w:rFonts w:ascii="Calibri" w:eastAsia="Calibri" w:hAnsi="Calibri" w:cs="Calibri"/>
          <w:sz w:val="40"/>
          <w:szCs w:val="40"/>
        </w:rPr>
      </w:pPr>
      <w:r>
        <w:rPr>
          <w:rFonts w:ascii="Calibri" w:eastAsia="Calibri" w:hAnsi="Calibri" w:cs="Calibri"/>
          <w:sz w:val="28"/>
          <w:szCs w:val="28"/>
        </w:rPr>
        <w:t xml:space="preserve">Scuola di </w:t>
      </w:r>
      <w:r>
        <w:rPr>
          <w:rFonts w:ascii="Calibri" w:eastAsia="Calibri" w:hAnsi="Calibri" w:cs="Calibri"/>
        </w:rPr>
        <w:t>_____________________________________</w:t>
      </w:r>
    </w:p>
    <w:p w:rsidR="00286D85" w:rsidRDefault="00286D85">
      <w:pPr>
        <w:jc w:val="center"/>
        <w:rPr>
          <w:rFonts w:ascii="Calibri" w:eastAsia="Calibri" w:hAnsi="Calibri" w:cs="Calibri"/>
          <w:sz w:val="10"/>
          <w:szCs w:val="10"/>
        </w:rPr>
      </w:pPr>
    </w:p>
    <w:p w:rsidR="00286D85" w:rsidRDefault="004006B7">
      <w:pPr>
        <w:jc w:val="center"/>
        <w:rPr>
          <w:rFonts w:ascii="Calibri" w:eastAsia="Calibri" w:hAnsi="Calibri" w:cs="Calibri"/>
          <w:sz w:val="22"/>
          <w:szCs w:val="22"/>
        </w:rPr>
      </w:pPr>
      <w:r>
        <w:rPr>
          <w:rFonts w:ascii="Calibri" w:eastAsia="Calibri" w:hAnsi="Calibri" w:cs="Calibri"/>
          <w:sz w:val="22"/>
          <w:szCs w:val="22"/>
        </w:rPr>
        <w:t>Anno ______________</w:t>
      </w:r>
    </w:p>
    <w:p w:rsidR="00286D85" w:rsidRDefault="00286D85">
      <w:pPr>
        <w:widowControl w:val="0"/>
        <w:rPr>
          <w:rFonts w:ascii="Calibri" w:eastAsia="Calibri" w:hAnsi="Calibri" w:cs="Calibri"/>
          <w:sz w:val="23"/>
          <w:szCs w:val="23"/>
        </w:rPr>
      </w:pPr>
    </w:p>
    <w:p w:rsidR="00286D85" w:rsidRDefault="00286D85">
      <w:pPr>
        <w:widowControl w:val="0"/>
        <w:rPr>
          <w:rFonts w:ascii="Calibri" w:eastAsia="Calibri" w:hAnsi="Calibri" w:cs="Calibri"/>
          <w:sz w:val="23"/>
          <w:szCs w:val="23"/>
        </w:rPr>
      </w:pPr>
    </w:p>
    <w:p w:rsidR="00286D85" w:rsidRDefault="004006B7">
      <w:pPr>
        <w:widowControl w:val="0"/>
        <w:rPr>
          <w:rFonts w:ascii="Calibri" w:eastAsia="Calibri" w:hAnsi="Calibri" w:cs="Calibri"/>
          <w:sz w:val="23"/>
          <w:szCs w:val="23"/>
        </w:rPr>
      </w:pPr>
      <w:r>
        <w:rPr>
          <w:rFonts w:ascii="Calibri" w:eastAsia="Calibri" w:hAnsi="Calibri" w:cs="Calibri"/>
          <w:sz w:val="23"/>
          <w:szCs w:val="23"/>
        </w:rPr>
        <w:t>Data: _____________________</w:t>
      </w:r>
    </w:p>
    <w:p w:rsidR="00286D85" w:rsidRDefault="00286D85">
      <w:pPr>
        <w:rPr>
          <w:rFonts w:ascii="Calibri" w:eastAsia="Calibri" w:hAnsi="Calibri" w:cs="Calibri"/>
          <w:sz w:val="22"/>
          <w:szCs w:val="22"/>
        </w:rPr>
      </w:pPr>
    </w:p>
    <w:p w:rsidR="00286D85" w:rsidRPr="0087184A" w:rsidRDefault="0087184A" w:rsidP="0087184A">
      <w:pPr>
        <w:jc w:val="center"/>
        <w:rPr>
          <w:rFonts w:ascii="Calibri" w:eastAsia="Calibri" w:hAnsi="Calibri" w:cs="Calibri"/>
          <w:color w:val="2E74B5" w:themeColor="accent1" w:themeShade="BF"/>
          <w:sz w:val="22"/>
          <w:szCs w:val="22"/>
        </w:rPr>
      </w:pPr>
      <w:r>
        <w:rPr>
          <w:rFonts w:ascii="Calibri" w:eastAsia="Calibri" w:hAnsi="Calibri" w:cs="Calibri"/>
          <w:color w:val="2E74B5" w:themeColor="accent1" w:themeShade="BF"/>
          <w:sz w:val="22"/>
          <w:szCs w:val="22"/>
        </w:rPr>
        <w:t>(</w:t>
      </w:r>
      <w:bookmarkStart w:id="0" w:name="_GoBack"/>
      <w:r w:rsidRPr="0087184A">
        <w:rPr>
          <w:rFonts w:ascii="Calibri" w:eastAsia="Calibri" w:hAnsi="Calibri" w:cs="Calibri"/>
          <w:i/>
          <w:color w:val="2E74B5" w:themeColor="accent1" w:themeShade="BF"/>
          <w:sz w:val="22"/>
          <w:szCs w:val="22"/>
        </w:rPr>
        <w:t xml:space="preserve">da inviare a: direzione della Scuola, PQA, </w:t>
      </w:r>
      <w:proofErr w:type="spellStart"/>
      <w:r w:rsidRPr="0087184A">
        <w:rPr>
          <w:rFonts w:ascii="Calibri" w:eastAsia="Calibri" w:hAnsi="Calibri" w:cs="Calibri"/>
          <w:i/>
          <w:color w:val="2E74B5" w:themeColor="accent1" w:themeShade="BF"/>
          <w:sz w:val="22"/>
          <w:szCs w:val="22"/>
        </w:rPr>
        <w:t>NdV</w:t>
      </w:r>
      <w:bookmarkEnd w:id="0"/>
      <w:proofErr w:type="spellEnd"/>
      <w:r>
        <w:rPr>
          <w:rFonts w:ascii="Calibri" w:eastAsia="Calibri" w:hAnsi="Calibri" w:cs="Calibri"/>
          <w:color w:val="2E74B5" w:themeColor="accent1" w:themeShade="BF"/>
          <w:sz w:val="22"/>
          <w:szCs w:val="22"/>
        </w:rPr>
        <w:t>)</w:t>
      </w:r>
    </w:p>
    <w:p w:rsidR="00286D85" w:rsidRDefault="00286D85">
      <w:pPr>
        <w:rPr>
          <w:rFonts w:ascii="Calibri" w:eastAsia="Calibri" w:hAnsi="Calibri" w:cs="Calibri"/>
          <w:sz w:val="22"/>
          <w:szCs w:val="22"/>
        </w:rPr>
      </w:pPr>
    </w:p>
    <w:p w:rsidR="00286D85" w:rsidRDefault="004006B7">
      <w:pPr>
        <w:pBdr>
          <w:bottom w:val="single" w:sz="4" w:space="1" w:color="000000"/>
        </w:pBdr>
        <w:rPr>
          <w:rFonts w:ascii="Calibri" w:eastAsia="Calibri" w:hAnsi="Calibri" w:cs="Calibri"/>
          <w:sz w:val="22"/>
          <w:szCs w:val="22"/>
        </w:rPr>
      </w:pPr>
      <w:r>
        <w:rPr>
          <w:rFonts w:ascii="Calibri" w:eastAsia="Calibri" w:hAnsi="Calibri" w:cs="Calibri"/>
          <w:b/>
          <w:sz w:val="22"/>
          <w:szCs w:val="22"/>
        </w:rPr>
        <w:t>Premessa</w:t>
      </w:r>
      <w:r w:rsidR="00443CD8">
        <w:rPr>
          <w:rFonts w:ascii="Calibri" w:eastAsia="Calibri" w:hAnsi="Calibri" w:cs="Calibri"/>
          <w:b/>
          <w:sz w:val="22"/>
          <w:szCs w:val="22"/>
        </w:rPr>
        <w:t xml:space="preserve"> </w:t>
      </w:r>
      <w:r w:rsidR="00443CD8" w:rsidRPr="00443CD8">
        <w:rPr>
          <w:rFonts w:ascii="Calibri" w:eastAsia="Calibri" w:hAnsi="Calibri" w:cs="Calibri"/>
          <w:color w:val="2E74B5" w:themeColor="accent1" w:themeShade="BF"/>
          <w:sz w:val="22"/>
          <w:szCs w:val="22"/>
        </w:rPr>
        <w:t>(</w:t>
      </w:r>
      <w:r w:rsidR="00443CD8" w:rsidRPr="00443CD8">
        <w:rPr>
          <w:rFonts w:ascii="Calibri" w:eastAsia="Calibri" w:hAnsi="Calibri" w:cs="Calibri"/>
          <w:i/>
          <w:color w:val="2E74B5" w:themeColor="accent1" w:themeShade="BF"/>
          <w:sz w:val="22"/>
          <w:szCs w:val="22"/>
        </w:rPr>
        <w:t>una per l’intera relazione della CPDS</w:t>
      </w:r>
      <w:r w:rsidR="00443CD8" w:rsidRPr="00443CD8">
        <w:rPr>
          <w:rFonts w:ascii="Calibri" w:eastAsia="Calibri" w:hAnsi="Calibri" w:cs="Calibri"/>
          <w:color w:val="2E74B5" w:themeColor="accent1" w:themeShade="BF"/>
          <w:sz w:val="22"/>
          <w:szCs w:val="22"/>
        </w:rPr>
        <w:t>)</w:t>
      </w:r>
    </w:p>
    <w:p w:rsidR="00286D85" w:rsidRDefault="00286D85">
      <w:pPr>
        <w:rPr>
          <w:rFonts w:ascii="Calibri" w:eastAsia="Calibri" w:hAnsi="Calibri" w:cs="Calibri"/>
          <w:sz w:val="22"/>
          <w:szCs w:val="22"/>
        </w:rPr>
      </w:pPr>
    </w:p>
    <w:p w:rsidR="00286D85" w:rsidRDefault="00286D85">
      <w:pPr>
        <w:rPr>
          <w:rFonts w:ascii="Calibri" w:eastAsia="Calibri" w:hAnsi="Calibri" w:cs="Calibri"/>
          <w:sz w:val="22"/>
          <w:szCs w:val="22"/>
        </w:rPr>
      </w:pPr>
    </w:p>
    <w:p w:rsidR="00286D85" w:rsidRDefault="004006B7">
      <w:pPr>
        <w:rPr>
          <w:rFonts w:ascii="Calibri" w:eastAsia="Calibri" w:hAnsi="Calibri" w:cs="Calibri"/>
          <w:sz w:val="22"/>
          <w:szCs w:val="22"/>
        </w:rPr>
      </w:pPr>
      <w:r>
        <w:rPr>
          <w:rFonts w:ascii="Calibri" w:eastAsia="Calibri" w:hAnsi="Calibri" w:cs="Calibri"/>
          <w:b/>
          <w:sz w:val="22"/>
          <w:szCs w:val="22"/>
        </w:rPr>
        <w:t xml:space="preserve">Struttura e modalità organizzative adottate dalla Commissione </w:t>
      </w:r>
    </w:p>
    <w:p w:rsidR="00286D85" w:rsidRDefault="00286D85">
      <w:pPr>
        <w:rPr>
          <w:rFonts w:ascii="Calibri" w:eastAsia="Calibri" w:hAnsi="Calibri" w:cs="Calibri"/>
          <w:sz w:val="22"/>
          <w:szCs w:val="22"/>
        </w:rPr>
      </w:pPr>
    </w:p>
    <w:p w:rsidR="00286D85" w:rsidRDefault="00286D85">
      <w:pPr>
        <w:ind w:right="118"/>
        <w:jc w:val="both"/>
        <w:rPr>
          <w:rFonts w:ascii="Calibri" w:eastAsia="Calibri" w:hAnsi="Calibri" w:cs="Calibri"/>
          <w:sz w:val="22"/>
          <w:szCs w:val="22"/>
        </w:rPr>
      </w:pPr>
    </w:p>
    <w:p w:rsidR="00286D85" w:rsidRDefault="004006B7">
      <w:pPr>
        <w:ind w:right="118"/>
        <w:jc w:val="both"/>
        <w:rPr>
          <w:rFonts w:ascii="Calibri" w:eastAsia="Calibri" w:hAnsi="Calibri" w:cs="Calibri"/>
          <w:sz w:val="22"/>
          <w:szCs w:val="22"/>
        </w:rPr>
      </w:pPr>
      <w:r>
        <w:rPr>
          <w:rFonts w:ascii="Calibri" w:eastAsia="Calibri" w:hAnsi="Calibri" w:cs="Calibri"/>
          <w:sz w:val="22"/>
          <w:szCs w:val="22"/>
        </w:rPr>
        <w:t>la Commissione Paritetica della Scuola di _____________ è composta come segue:</w:t>
      </w: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286D85" w:rsidRDefault="00286D85">
      <w:pPr>
        <w:pBdr>
          <w:between w:val="single" w:sz="4" w:space="1" w:color="000000"/>
        </w:pBdr>
        <w:ind w:right="1841"/>
        <w:rPr>
          <w:rFonts w:ascii="Calibri" w:eastAsia="Calibri" w:hAnsi="Calibri" w:cs="Calibri"/>
          <w:sz w:val="24"/>
          <w:szCs w:val="24"/>
        </w:rPr>
      </w:pPr>
    </w:p>
    <w:p w:rsidR="00D85117" w:rsidRDefault="0052610F">
      <w:pPr>
        <w:ind w:right="118"/>
        <w:jc w:val="both"/>
        <w:rPr>
          <w:rFonts w:ascii="Calibri" w:eastAsia="Calibri" w:hAnsi="Calibri" w:cs="Calibri"/>
          <w:sz w:val="22"/>
          <w:szCs w:val="22"/>
        </w:rPr>
      </w:pPr>
      <w:r w:rsidRPr="0052610F">
        <w:rPr>
          <w:rFonts w:ascii="Calibri" w:eastAsia="Calibri" w:hAnsi="Calibri" w:cs="Calibri"/>
          <w:i/>
          <w:color w:val="2E74B5" w:themeColor="accent1" w:themeShade="BF"/>
          <w:sz w:val="22"/>
          <w:szCs w:val="22"/>
        </w:rPr>
        <w:t>Ove ritenuto opportuno</w:t>
      </w:r>
      <w:r>
        <w:rPr>
          <w:rFonts w:ascii="Calibri" w:eastAsia="Calibri" w:hAnsi="Calibri" w:cs="Calibri"/>
          <w:sz w:val="22"/>
          <w:szCs w:val="22"/>
        </w:rPr>
        <w:t>…</w:t>
      </w:r>
      <w:r w:rsidR="00D85117">
        <w:rPr>
          <w:rFonts w:ascii="Calibri" w:eastAsia="Calibri" w:hAnsi="Calibri" w:cs="Calibri"/>
          <w:sz w:val="22"/>
          <w:szCs w:val="22"/>
        </w:rPr>
        <w:t>La Commissione Paritetica è articolata nelle seguenti sottocommissioni:</w:t>
      </w:r>
    </w:p>
    <w:p w:rsidR="00D85117" w:rsidRDefault="00D85117">
      <w:pPr>
        <w:ind w:right="118"/>
        <w:jc w:val="both"/>
        <w:rPr>
          <w:rFonts w:ascii="Calibri" w:eastAsia="Calibri" w:hAnsi="Calibri" w:cs="Calibri"/>
          <w:sz w:val="22"/>
          <w:szCs w:val="22"/>
        </w:rPr>
      </w:pPr>
    </w:p>
    <w:p w:rsidR="00D85117" w:rsidRDefault="00D85117">
      <w:pPr>
        <w:ind w:right="118"/>
        <w:jc w:val="both"/>
        <w:rPr>
          <w:rFonts w:ascii="Calibri" w:eastAsia="Calibri" w:hAnsi="Calibri" w:cs="Calibri"/>
          <w:sz w:val="22"/>
          <w:szCs w:val="22"/>
        </w:rPr>
      </w:pPr>
      <w:r>
        <w:rPr>
          <w:rFonts w:ascii="Calibri" w:eastAsia="Calibri" w:hAnsi="Calibri" w:cs="Calibri"/>
          <w:sz w:val="22"/>
          <w:szCs w:val="22"/>
        </w:rPr>
        <w:t>Sottocommissione per il CdS (</w:t>
      </w:r>
      <w:r w:rsidRPr="00D85117">
        <w:rPr>
          <w:rFonts w:ascii="Calibri" w:eastAsia="Calibri" w:hAnsi="Calibri" w:cs="Calibri"/>
          <w:i/>
          <w:color w:val="2E74B5" w:themeColor="accent1" w:themeShade="BF"/>
          <w:sz w:val="22"/>
          <w:szCs w:val="22"/>
        </w:rPr>
        <w:t>nome del CdS o classe</w:t>
      </w:r>
      <w:r>
        <w:rPr>
          <w:rFonts w:ascii="Calibri" w:eastAsia="Calibri" w:hAnsi="Calibri" w:cs="Calibri"/>
          <w:sz w:val="22"/>
          <w:szCs w:val="22"/>
        </w:rPr>
        <w:t>) Componenti (</w:t>
      </w:r>
      <w:r w:rsidRPr="00D85117">
        <w:rPr>
          <w:rFonts w:ascii="Calibri" w:eastAsia="Calibri" w:hAnsi="Calibri" w:cs="Calibri"/>
          <w:i/>
          <w:color w:val="2E74B5" w:themeColor="accent1" w:themeShade="BF"/>
          <w:sz w:val="22"/>
          <w:szCs w:val="22"/>
        </w:rPr>
        <w:t>nomi</w:t>
      </w:r>
      <w:r>
        <w:rPr>
          <w:rFonts w:ascii="Calibri" w:eastAsia="Calibri" w:hAnsi="Calibri" w:cs="Calibri"/>
          <w:sz w:val="22"/>
          <w:szCs w:val="22"/>
        </w:rPr>
        <w:t>)</w:t>
      </w:r>
    </w:p>
    <w:p w:rsidR="00D85117" w:rsidRDefault="00D85117">
      <w:pPr>
        <w:ind w:right="118"/>
        <w:jc w:val="both"/>
        <w:rPr>
          <w:rFonts w:ascii="Calibri" w:eastAsia="Calibri" w:hAnsi="Calibri" w:cs="Calibri"/>
          <w:sz w:val="22"/>
          <w:szCs w:val="22"/>
        </w:rPr>
      </w:pPr>
      <w:r>
        <w:rPr>
          <w:rFonts w:ascii="Calibri" w:eastAsia="Calibri" w:hAnsi="Calibri" w:cs="Calibri"/>
          <w:sz w:val="22"/>
          <w:szCs w:val="22"/>
        </w:rPr>
        <w:t>---</w:t>
      </w:r>
    </w:p>
    <w:p w:rsidR="00D85117" w:rsidRDefault="00D85117">
      <w:pPr>
        <w:ind w:right="118"/>
        <w:jc w:val="both"/>
        <w:rPr>
          <w:rFonts w:ascii="Calibri" w:eastAsia="Calibri" w:hAnsi="Calibri" w:cs="Calibri"/>
          <w:sz w:val="22"/>
          <w:szCs w:val="22"/>
        </w:rPr>
      </w:pPr>
      <w:r>
        <w:rPr>
          <w:rFonts w:ascii="Calibri" w:eastAsia="Calibri" w:hAnsi="Calibri" w:cs="Calibri"/>
          <w:sz w:val="22"/>
          <w:szCs w:val="22"/>
        </w:rPr>
        <w:t>---</w:t>
      </w:r>
    </w:p>
    <w:p w:rsidR="00D85117" w:rsidRDefault="00D85117">
      <w:pPr>
        <w:ind w:right="118"/>
        <w:jc w:val="both"/>
        <w:rPr>
          <w:rFonts w:ascii="Calibri" w:eastAsia="Calibri" w:hAnsi="Calibri" w:cs="Calibri"/>
          <w:sz w:val="22"/>
          <w:szCs w:val="22"/>
        </w:rPr>
      </w:pPr>
    </w:p>
    <w:p w:rsidR="00286D85" w:rsidRPr="0052610F" w:rsidRDefault="004006B7">
      <w:pPr>
        <w:ind w:right="118"/>
        <w:jc w:val="both"/>
        <w:rPr>
          <w:rFonts w:ascii="Calibri" w:eastAsia="Calibri" w:hAnsi="Calibri" w:cs="Calibri"/>
          <w:i/>
          <w:color w:val="2E74B5" w:themeColor="accent1" w:themeShade="BF"/>
          <w:sz w:val="22"/>
          <w:szCs w:val="22"/>
        </w:rPr>
      </w:pPr>
      <w:r w:rsidRPr="0052610F">
        <w:rPr>
          <w:rFonts w:ascii="Calibri" w:eastAsia="Calibri" w:hAnsi="Calibri" w:cs="Calibri"/>
          <w:i/>
          <w:color w:val="2E74B5" w:themeColor="accent1" w:themeShade="BF"/>
          <w:sz w:val="22"/>
          <w:szCs w:val="22"/>
        </w:rPr>
        <w:t>La Commissione, oltre ai compiti ad essa assegnati dallo Statuto, svolge le attività previste dalla normativa vigente, con particolare riferimento a quanto previsto ai fini dell’accreditamento dei Corsi di Studio e delle sedi Universitarie. Ulteriori informazioni circa le attività della Commissione sono disponibili nelle indicazioni operative appositamente predisposte dal PQA.</w:t>
      </w:r>
    </w:p>
    <w:p w:rsidR="00286D85" w:rsidRPr="0052610F" w:rsidRDefault="004006B7">
      <w:pPr>
        <w:ind w:right="118"/>
        <w:jc w:val="both"/>
        <w:rPr>
          <w:rFonts w:ascii="Calibri" w:eastAsia="Calibri" w:hAnsi="Calibri" w:cs="Calibri"/>
          <w:i/>
          <w:color w:val="2E74B5" w:themeColor="accent1" w:themeShade="BF"/>
          <w:sz w:val="22"/>
          <w:szCs w:val="22"/>
        </w:rPr>
      </w:pPr>
      <w:r w:rsidRPr="0052610F">
        <w:rPr>
          <w:rFonts w:ascii="Calibri" w:eastAsia="Calibri" w:hAnsi="Calibri" w:cs="Calibri"/>
          <w:i/>
          <w:color w:val="2E74B5" w:themeColor="accent1" w:themeShade="BF"/>
          <w:sz w:val="22"/>
          <w:szCs w:val="22"/>
        </w:rPr>
        <w:t>Per lo svolgimento delle attività istituzionali la Commissione ha accesso a tutte le informazioni necessarie, con particolare riferimento alle schede di monitoraggio ed ai rapporti di riesame del Corso di Studio ed ai dati disponibili sull’andamento delle attività, attraverso gli stessi canali utilizzati dai responsabili dei Corsi di Studio e dai gruppi di riesame. La Commissione può inoltre utilizzare ogni altra informazione ritenuta utile allo svolgimento dell’attività istituzionale.</w:t>
      </w:r>
    </w:p>
    <w:p w:rsidR="00286D85" w:rsidRDefault="00286D85">
      <w:pPr>
        <w:ind w:right="118"/>
        <w:jc w:val="both"/>
        <w:rPr>
          <w:rFonts w:ascii="Calibri" w:eastAsia="Calibri" w:hAnsi="Calibri" w:cs="Calibri"/>
          <w:sz w:val="22"/>
          <w:szCs w:val="22"/>
        </w:rPr>
      </w:pPr>
    </w:p>
    <w:p w:rsidR="00286D85" w:rsidRDefault="004006B7">
      <w:pPr>
        <w:ind w:right="118"/>
        <w:jc w:val="both"/>
        <w:rPr>
          <w:rFonts w:ascii="Calibri" w:eastAsia="Calibri" w:hAnsi="Calibri" w:cs="Calibri"/>
          <w:sz w:val="22"/>
          <w:szCs w:val="22"/>
        </w:rPr>
      </w:pPr>
      <w:r>
        <w:rPr>
          <w:rFonts w:ascii="Calibri" w:eastAsia="Calibri" w:hAnsi="Calibri" w:cs="Calibri"/>
          <w:sz w:val="22"/>
          <w:szCs w:val="22"/>
        </w:rPr>
        <w:t>Le attività della Commissione</w:t>
      </w:r>
      <w:r w:rsidR="00D85117">
        <w:rPr>
          <w:rFonts w:ascii="Calibri" w:eastAsia="Calibri" w:hAnsi="Calibri" w:cs="Calibri"/>
          <w:sz w:val="22"/>
          <w:szCs w:val="22"/>
        </w:rPr>
        <w:t xml:space="preserve"> della Scuola</w:t>
      </w:r>
      <w:r w:rsidR="00D85117" w:rsidRPr="00D85117">
        <w:rPr>
          <w:rFonts w:ascii="Calibri" w:eastAsia="Calibri" w:hAnsi="Calibri" w:cs="Calibri"/>
          <w:i/>
          <w:sz w:val="22"/>
          <w:szCs w:val="22"/>
        </w:rPr>
        <w:t xml:space="preserve"> (</w:t>
      </w:r>
      <w:r w:rsidR="00D85117" w:rsidRPr="00D85117">
        <w:rPr>
          <w:rFonts w:ascii="Calibri" w:eastAsia="Calibri" w:hAnsi="Calibri" w:cs="Calibri"/>
          <w:i/>
          <w:color w:val="2E74B5" w:themeColor="accent1" w:themeShade="BF"/>
          <w:sz w:val="22"/>
          <w:szCs w:val="22"/>
        </w:rPr>
        <w:t>o sottocommission</w:t>
      </w:r>
      <w:r w:rsidR="0052610F">
        <w:rPr>
          <w:rFonts w:ascii="Calibri" w:eastAsia="Calibri" w:hAnsi="Calibri" w:cs="Calibri"/>
          <w:i/>
          <w:color w:val="2E74B5" w:themeColor="accent1" w:themeShade="BF"/>
          <w:sz w:val="22"/>
          <w:szCs w:val="22"/>
        </w:rPr>
        <w:t>i</w:t>
      </w:r>
      <w:r w:rsidR="00D85117" w:rsidRPr="00D85117">
        <w:rPr>
          <w:rFonts w:ascii="Calibri" w:eastAsia="Calibri" w:hAnsi="Calibri" w:cs="Calibri"/>
          <w:i/>
          <w:sz w:val="22"/>
          <w:szCs w:val="22"/>
        </w:rPr>
        <w:t>)</w:t>
      </w:r>
      <w:r w:rsidR="00D85117">
        <w:rPr>
          <w:rFonts w:ascii="Calibri" w:eastAsia="Calibri" w:hAnsi="Calibri" w:cs="Calibri"/>
          <w:sz w:val="22"/>
          <w:szCs w:val="22"/>
        </w:rPr>
        <w:t xml:space="preserve"> </w:t>
      </w:r>
      <w:r>
        <w:rPr>
          <w:rFonts w:ascii="Calibri" w:eastAsia="Calibri" w:hAnsi="Calibri" w:cs="Calibri"/>
          <w:sz w:val="22"/>
          <w:szCs w:val="22"/>
        </w:rPr>
        <w:t>sono state svolte secondo le seguenti modalità</w:t>
      </w:r>
    </w:p>
    <w:p w:rsidR="00286D85" w:rsidRDefault="004006B7">
      <w:pPr>
        <w:pBdr>
          <w:between w:val="single" w:sz="4" w:space="1" w:color="000000"/>
        </w:pBdr>
        <w:ind w:right="-1"/>
        <w:rPr>
          <w:rFonts w:ascii="Calibri" w:eastAsia="Calibri" w:hAnsi="Calibri" w:cs="Calibri"/>
          <w:sz w:val="22"/>
          <w:szCs w:val="22"/>
        </w:rPr>
      </w:pPr>
      <w:r>
        <w:rPr>
          <w:rFonts w:ascii="Calibri" w:eastAsia="Calibri" w:hAnsi="Calibri" w:cs="Calibri"/>
          <w:sz w:val="22"/>
          <w:szCs w:val="22"/>
        </w:rPr>
        <w:lastRenderedPageBreak/>
        <w:t>(</w:t>
      </w:r>
      <w:r>
        <w:rPr>
          <w:rFonts w:ascii="Calibri" w:eastAsia="Calibri" w:hAnsi="Calibri" w:cs="Calibri"/>
          <w:i/>
          <w:color w:val="0070C0"/>
          <w:sz w:val="22"/>
          <w:szCs w:val="22"/>
        </w:rPr>
        <w:t>incontro del</w:t>
      </w:r>
      <w:r>
        <w:rPr>
          <w:rFonts w:ascii="Calibri" w:eastAsia="Calibri" w:hAnsi="Calibri" w:cs="Calibri"/>
          <w:color w:val="0070C0"/>
          <w:sz w:val="22"/>
          <w:szCs w:val="22"/>
        </w:rPr>
        <w:t xml:space="preserve">, </w:t>
      </w:r>
      <w:r>
        <w:rPr>
          <w:rFonts w:ascii="Calibri" w:eastAsia="Calibri" w:hAnsi="Calibri" w:cs="Calibri"/>
          <w:i/>
          <w:color w:val="0070C0"/>
          <w:sz w:val="22"/>
          <w:szCs w:val="22"/>
        </w:rPr>
        <w:t>calendario incontri, discussioni preliminari, discussioni per via telematica…</w:t>
      </w:r>
      <w:r w:rsidR="0052610F">
        <w:rPr>
          <w:rFonts w:ascii="Calibri" w:eastAsia="Calibri" w:hAnsi="Calibri" w:cs="Calibri"/>
          <w:i/>
          <w:color w:val="0070C0"/>
          <w:sz w:val="22"/>
          <w:szCs w:val="22"/>
        </w:rPr>
        <w:t>nel caso di articolazione in sottocommissioni devono essere evidenziate anche le attività di approvazione collegiale da parte della Commissione plenaria</w:t>
      </w:r>
      <w:r>
        <w:rPr>
          <w:rFonts w:ascii="Calibri" w:eastAsia="Calibri" w:hAnsi="Calibri" w:cs="Calibri"/>
          <w:i/>
          <w:sz w:val="22"/>
          <w:szCs w:val="22"/>
        </w:rPr>
        <w:t>)</w:t>
      </w: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pBdr>
          <w:between w:val="single" w:sz="4" w:space="1" w:color="000000"/>
        </w:pBdr>
        <w:ind w:right="-1"/>
        <w:rPr>
          <w:rFonts w:ascii="Calibri" w:eastAsia="Calibri" w:hAnsi="Calibri" w:cs="Calibri"/>
          <w:sz w:val="22"/>
          <w:szCs w:val="22"/>
        </w:rPr>
      </w:pPr>
    </w:p>
    <w:p w:rsidR="00286D85" w:rsidRDefault="00286D85">
      <w:pPr>
        <w:ind w:left="708"/>
        <w:rPr>
          <w:rFonts w:ascii="Calibri" w:eastAsia="Calibri" w:hAnsi="Calibri" w:cs="Calibri"/>
          <w:sz w:val="22"/>
          <w:szCs w:val="22"/>
        </w:rPr>
      </w:pPr>
    </w:p>
    <w:p w:rsidR="00286D85" w:rsidRDefault="00286D85">
      <w:pPr>
        <w:ind w:left="708"/>
        <w:rPr>
          <w:rFonts w:ascii="Calibri" w:eastAsia="Calibri" w:hAnsi="Calibri" w:cs="Calibri"/>
          <w:sz w:val="22"/>
          <w:szCs w:val="22"/>
        </w:rPr>
      </w:pPr>
    </w:p>
    <w:p w:rsidR="00286D85" w:rsidRDefault="00286D85">
      <w:pPr>
        <w:ind w:left="708"/>
        <w:rPr>
          <w:rFonts w:ascii="Calibri" w:eastAsia="Calibri" w:hAnsi="Calibri" w:cs="Calibri"/>
          <w:sz w:val="22"/>
          <w:szCs w:val="22"/>
        </w:rPr>
      </w:pPr>
    </w:p>
    <w:p w:rsidR="00286D85" w:rsidRDefault="00286D85">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ind w:left="708"/>
        <w:rPr>
          <w:rFonts w:ascii="Calibri" w:eastAsia="Calibri" w:hAnsi="Calibri" w:cs="Calibri"/>
          <w:sz w:val="22"/>
          <w:szCs w:val="22"/>
        </w:rPr>
      </w:pPr>
    </w:p>
    <w:p w:rsidR="00D85117" w:rsidRDefault="00D85117">
      <w:pPr>
        <w:rPr>
          <w:rFonts w:ascii="Calibri" w:eastAsia="Calibri" w:hAnsi="Calibri" w:cs="Calibri"/>
          <w:b/>
          <w:sz w:val="22"/>
          <w:szCs w:val="22"/>
        </w:rPr>
      </w:pPr>
      <w:r>
        <w:rPr>
          <w:rFonts w:ascii="Calibri" w:eastAsia="Calibri" w:hAnsi="Calibri" w:cs="Calibri"/>
          <w:b/>
          <w:sz w:val="22"/>
          <w:szCs w:val="22"/>
        </w:rPr>
        <w:br w:type="page"/>
      </w:r>
    </w:p>
    <w:p w:rsidR="0052610F" w:rsidRDefault="0052610F" w:rsidP="00D85117">
      <w:pPr>
        <w:spacing w:after="240"/>
        <w:rPr>
          <w:rFonts w:ascii="Calibri" w:eastAsia="Calibri" w:hAnsi="Calibri" w:cs="Calibri"/>
          <w:b/>
          <w:sz w:val="22"/>
          <w:szCs w:val="22"/>
        </w:rPr>
      </w:pPr>
    </w:p>
    <w:p w:rsidR="0052610F" w:rsidRDefault="0052610F" w:rsidP="0052610F">
      <w:pPr>
        <w:jc w:val="center"/>
        <w:rPr>
          <w:rFonts w:ascii="Calibri" w:eastAsia="Calibri" w:hAnsi="Calibri" w:cs="Calibri"/>
          <w:sz w:val="22"/>
          <w:szCs w:val="22"/>
        </w:rPr>
      </w:pPr>
      <w:r>
        <w:rPr>
          <w:rFonts w:ascii="Calibri" w:eastAsia="Calibri" w:hAnsi="Calibri" w:cs="Calibri"/>
          <w:noProof/>
          <w:sz w:val="24"/>
          <w:szCs w:val="24"/>
        </w:rPr>
        <w:drawing>
          <wp:inline distT="0" distB="0" distL="114300" distR="114300" wp14:anchorId="5AD371AF" wp14:editId="7CBD3DA2">
            <wp:extent cx="1322705" cy="132207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322705" cy="1322070"/>
                    </a:xfrm>
                    <a:prstGeom prst="rect">
                      <a:avLst/>
                    </a:prstGeom>
                    <a:ln/>
                  </pic:spPr>
                </pic:pic>
              </a:graphicData>
            </a:graphic>
          </wp:inline>
        </w:drawing>
      </w:r>
    </w:p>
    <w:p w:rsidR="0052610F" w:rsidRDefault="0052610F" w:rsidP="0052610F">
      <w:pPr>
        <w:jc w:val="center"/>
        <w:rPr>
          <w:rFonts w:ascii="Calibri" w:eastAsia="Calibri" w:hAnsi="Calibri" w:cs="Calibri"/>
          <w:sz w:val="22"/>
          <w:szCs w:val="22"/>
        </w:rPr>
      </w:pPr>
    </w:p>
    <w:p w:rsidR="0052610F" w:rsidRDefault="0052610F" w:rsidP="0052610F">
      <w:pPr>
        <w:jc w:val="center"/>
        <w:rPr>
          <w:rFonts w:ascii="Calibri" w:eastAsia="Calibri" w:hAnsi="Calibri" w:cs="Calibri"/>
          <w:sz w:val="22"/>
          <w:szCs w:val="22"/>
        </w:rPr>
      </w:pPr>
    </w:p>
    <w:p w:rsidR="0052610F" w:rsidRDefault="0052610F" w:rsidP="0052610F">
      <w:pPr>
        <w:jc w:val="center"/>
        <w:rPr>
          <w:rFonts w:ascii="Calibri" w:eastAsia="Calibri" w:hAnsi="Calibri" w:cs="Calibri"/>
          <w:sz w:val="28"/>
          <w:szCs w:val="28"/>
        </w:rPr>
      </w:pPr>
      <w:r>
        <w:rPr>
          <w:rFonts w:ascii="Calibri" w:eastAsia="Calibri" w:hAnsi="Calibri" w:cs="Calibri"/>
          <w:sz w:val="28"/>
          <w:szCs w:val="28"/>
        </w:rPr>
        <w:t xml:space="preserve">Relazione della Commissione paritetica della </w:t>
      </w:r>
    </w:p>
    <w:p w:rsidR="0052610F" w:rsidRDefault="0052610F" w:rsidP="0052610F">
      <w:pPr>
        <w:jc w:val="center"/>
        <w:rPr>
          <w:rFonts w:ascii="Calibri" w:eastAsia="Calibri" w:hAnsi="Calibri" w:cs="Calibri"/>
          <w:sz w:val="28"/>
          <w:szCs w:val="28"/>
        </w:rPr>
      </w:pPr>
    </w:p>
    <w:p w:rsidR="0052610F" w:rsidRDefault="0052610F" w:rsidP="0052610F">
      <w:pPr>
        <w:jc w:val="center"/>
        <w:rPr>
          <w:rFonts w:ascii="Calibri" w:eastAsia="Calibri" w:hAnsi="Calibri" w:cs="Calibri"/>
          <w:sz w:val="40"/>
          <w:szCs w:val="40"/>
        </w:rPr>
      </w:pPr>
      <w:r>
        <w:rPr>
          <w:rFonts w:ascii="Calibri" w:eastAsia="Calibri" w:hAnsi="Calibri" w:cs="Calibri"/>
          <w:sz w:val="28"/>
          <w:szCs w:val="28"/>
        </w:rPr>
        <w:t xml:space="preserve">Scuola di </w:t>
      </w:r>
      <w:r>
        <w:rPr>
          <w:rFonts w:ascii="Calibri" w:eastAsia="Calibri" w:hAnsi="Calibri" w:cs="Calibri"/>
        </w:rPr>
        <w:t>_____________________________________</w:t>
      </w:r>
    </w:p>
    <w:p w:rsidR="0052610F" w:rsidRDefault="0052610F" w:rsidP="0052610F">
      <w:pPr>
        <w:jc w:val="center"/>
        <w:rPr>
          <w:rFonts w:ascii="Calibri" w:eastAsia="Calibri" w:hAnsi="Calibri" w:cs="Calibri"/>
          <w:sz w:val="10"/>
          <w:szCs w:val="10"/>
        </w:rPr>
      </w:pPr>
    </w:p>
    <w:p w:rsidR="0052610F" w:rsidRDefault="0052610F" w:rsidP="0052610F">
      <w:pPr>
        <w:jc w:val="center"/>
        <w:rPr>
          <w:rFonts w:ascii="Calibri" w:eastAsia="Calibri" w:hAnsi="Calibri" w:cs="Calibri"/>
          <w:sz w:val="22"/>
          <w:szCs w:val="22"/>
        </w:rPr>
      </w:pPr>
    </w:p>
    <w:p w:rsidR="0052610F" w:rsidRDefault="0052610F" w:rsidP="0052610F">
      <w:pPr>
        <w:jc w:val="center"/>
        <w:rPr>
          <w:rFonts w:ascii="Calibri" w:eastAsia="Calibri" w:hAnsi="Calibri" w:cs="Calibri"/>
          <w:sz w:val="22"/>
          <w:szCs w:val="22"/>
        </w:rPr>
      </w:pPr>
      <w:r>
        <w:rPr>
          <w:rFonts w:ascii="Calibri" w:eastAsia="Calibri" w:hAnsi="Calibri" w:cs="Calibri"/>
          <w:sz w:val="22"/>
          <w:szCs w:val="22"/>
        </w:rPr>
        <w:t>Anno ______________</w:t>
      </w:r>
    </w:p>
    <w:p w:rsidR="0052610F" w:rsidRDefault="0052610F" w:rsidP="00D85117">
      <w:pPr>
        <w:spacing w:after="240"/>
        <w:rPr>
          <w:rFonts w:ascii="Calibri" w:eastAsia="Calibri" w:hAnsi="Calibri" w:cs="Calibri"/>
          <w:b/>
          <w:sz w:val="22"/>
          <w:szCs w:val="22"/>
        </w:rPr>
      </w:pPr>
    </w:p>
    <w:p w:rsidR="0052610F" w:rsidRDefault="0052610F" w:rsidP="00D85117">
      <w:pPr>
        <w:spacing w:after="240"/>
        <w:rPr>
          <w:rFonts w:ascii="Calibri" w:eastAsia="Calibri" w:hAnsi="Calibri" w:cs="Calibri"/>
          <w:b/>
          <w:sz w:val="22"/>
          <w:szCs w:val="22"/>
        </w:rPr>
      </w:pPr>
    </w:p>
    <w:p w:rsidR="00D85117" w:rsidRDefault="00D85117" w:rsidP="00D85117">
      <w:pPr>
        <w:spacing w:after="240"/>
        <w:rPr>
          <w:rFonts w:ascii="Calibri" w:eastAsia="Calibri" w:hAnsi="Calibri" w:cs="Calibri"/>
          <w:sz w:val="22"/>
          <w:szCs w:val="22"/>
        </w:rPr>
      </w:pPr>
      <w:r>
        <w:rPr>
          <w:rFonts w:ascii="Calibri" w:eastAsia="Calibri" w:hAnsi="Calibri" w:cs="Calibri"/>
          <w:b/>
          <w:sz w:val="22"/>
          <w:szCs w:val="22"/>
        </w:rPr>
        <w:t>Corso di Studi</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18"/>
          <w:szCs w:val="18"/>
        </w:rPr>
        <w:t>____________________________________________</w:t>
      </w:r>
    </w:p>
    <w:p w:rsidR="0052610F" w:rsidRDefault="0052610F" w:rsidP="00D85117">
      <w:pPr>
        <w:spacing w:after="240"/>
        <w:rPr>
          <w:rFonts w:ascii="Calibri" w:eastAsia="Calibri" w:hAnsi="Calibri" w:cs="Calibri"/>
          <w:sz w:val="22"/>
          <w:szCs w:val="22"/>
        </w:rPr>
      </w:pPr>
    </w:p>
    <w:p w:rsidR="00D85117" w:rsidRDefault="00D85117" w:rsidP="00D85117">
      <w:pPr>
        <w:spacing w:after="240"/>
        <w:rPr>
          <w:rFonts w:ascii="Calibri" w:eastAsia="Calibri" w:hAnsi="Calibri" w:cs="Calibri"/>
          <w:sz w:val="22"/>
          <w:szCs w:val="22"/>
        </w:rPr>
      </w:pPr>
      <w:r>
        <w:rPr>
          <w:rFonts w:ascii="Calibri" w:eastAsia="Calibri" w:hAnsi="Calibri" w:cs="Calibri"/>
          <w:sz w:val="22"/>
          <w:szCs w:val="22"/>
        </w:rPr>
        <w:t xml:space="preserve">Classe: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18"/>
          <w:szCs w:val="18"/>
        </w:rPr>
        <w:t>____________________________________________</w:t>
      </w:r>
    </w:p>
    <w:p w:rsidR="00443CD8" w:rsidRDefault="00443CD8">
      <w:pPr>
        <w:rPr>
          <w:rFonts w:ascii="Calibri" w:eastAsia="Calibri" w:hAnsi="Calibri" w:cs="Calibri"/>
          <w:sz w:val="22"/>
          <w:szCs w:val="22"/>
        </w:rPr>
      </w:pPr>
    </w:p>
    <w:p w:rsidR="00443CD8" w:rsidRDefault="00443CD8">
      <w:pPr>
        <w:rPr>
          <w:rFonts w:ascii="Calibri" w:eastAsia="Calibri" w:hAnsi="Calibri" w:cs="Calibri"/>
          <w:sz w:val="22"/>
          <w:szCs w:val="22"/>
        </w:rPr>
      </w:pPr>
    </w:p>
    <w:p w:rsidR="0096235C" w:rsidRPr="00443CD8" w:rsidRDefault="00443CD8" w:rsidP="00443CD8">
      <w:pPr>
        <w:jc w:val="center"/>
        <w:rPr>
          <w:rFonts w:ascii="Calibri" w:eastAsia="Calibri" w:hAnsi="Calibri" w:cs="Calibri"/>
          <w:b/>
          <w:sz w:val="24"/>
          <w:szCs w:val="24"/>
        </w:rPr>
      </w:pPr>
      <w:r w:rsidRPr="00443CD8">
        <w:rPr>
          <w:rFonts w:ascii="Calibri" w:eastAsia="Calibri" w:hAnsi="Calibri" w:cs="Calibri"/>
          <w:i/>
          <w:color w:val="2E74B5" w:themeColor="accent1" w:themeShade="BF"/>
          <w:sz w:val="22"/>
          <w:szCs w:val="22"/>
        </w:rPr>
        <w:t>(una relazione per ciascun corso di studi)</w:t>
      </w:r>
      <w:r w:rsidR="0096235C" w:rsidRPr="00443CD8">
        <w:rPr>
          <w:rFonts w:ascii="Calibri" w:eastAsia="Calibri" w:hAnsi="Calibri" w:cs="Calibri"/>
          <w:b/>
          <w:sz w:val="24"/>
          <w:szCs w:val="24"/>
        </w:rPr>
        <w:br w:type="page"/>
      </w:r>
    </w:p>
    <w:tbl>
      <w:tblPr>
        <w:tblStyle w:val="a"/>
        <w:tblW w:w="99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18"/>
      </w:tblGrid>
      <w:tr w:rsidR="00286D85" w:rsidTr="00AB019E">
        <w:trPr>
          <w:trHeight w:val="360"/>
        </w:trPr>
        <w:tc>
          <w:tcPr>
            <w:tcW w:w="9918" w:type="dxa"/>
            <w:shd w:val="clear" w:color="auto" w:fill="F2F2F2"/>
            <w:vAlign w:val="center"/>
          </w:tcPr>
          <w:p w:rsidR="00286D85" w:rsidRDefault="004006B7">
            <w:pPr>
              <w:ind w:left="426" w:hanging="425"/>
              <w:rPr>
                <w:rFonts w:ascii="Calibri" w:eastAsia="Calibri" w:hAnsi="Calibri" w:cs="Calibri"/>
                <w:sz w:val="18"/>
                <w:szCs w:val="18"/>
              </w:rPr>
            </w:pPr>
            <w:r>
              <w:rPr>
                <w:rFonts w:ascii="Calibri" w:eastAsia="Calibri" w:hAnsi="Calibri" w:cs="Calibri"/>
                <w:b/>
                <w:sz w:val="24"/>
                <w:szCs w:val="24"/>
              </w:rPr>
              <w:lastRenderedPageBreak/>
              <w:t xml:space="preserve">A </w:t>
            </w:r>
            <w:r>
              <w:rPr>
                <w:rFonts w:ascii="Calibri" w:eastAsia="Calibri" w:hAnsi="Calibri" w:cs="Calibri"/>
                <w:b/>
              </w:rPr>
              <w:t>–</w:t>
            </w:r>
            <w:r>
              <w:rPr>
                <w:rFonts w:ascii="Calibri" w:eastAsia="Calibri" w:hAnsi="Calibri" w:cs="Calibri"/>
                <w:b/>
                <w:sz w:val="24"/>
                <w:szCs w:val="24"/>
              </w:rPr>
              <w:t xml:space="preserve"> </w:t>
            </w:r>
            <w:r>
              <w:rPr>
                <w:rFonts w:ascii="Calibri" w:eastAsia="Calibri" w:hAnsi="Calibri" w:cs="Calibri"/>
                <w:b/>
              </w:rPr>
              <w:t>Analisi e proposte su gestione e utilizzo dei questionari relativi alla soddisfazione degli studenti</w:t>
            </w:r>
          </w:p>
        </w:tc>
      </w:tr>
    </w:tbl>
    <w:p w:rsidR="00286D85" w:rsidRPr="00714131" w:rsidRDefault="00286D85">
      <w:pPr>
        <w:rPr>
          <w:rFonts w:ascii="Calibri" w:eastAsia="Calibri" w:hAnsi="Calibri" w:cs="Calibri"/>
          <w:sz w:val="18"/>
          <w:szCs w:val="22"/>
        </w:rPr>
      </w:pPr>
    </w:p>
    <w:p w:rsidR="00286D85" w:rsidRDefault="004006B7">
      <w:pPr>
        <w:shd w:val="clear" w:color="auto" w:fill="DBE5F1"/>
        <w:rPr>
          <w:rFonts w:ascii="Calibri" w:eastAsia="Calibri" w:hAnsi="Calibri" w:cs="Calibri"/>
          <w:i/>
          <w:sz w:val="18"/>
          <w:szCs w:val="18"/>
        </w:rPr>
      </w:pPr>
      <w:r>
        <w:rPr>
          <w:rFonts w:ascii="Calibri" w:eastAsia="Calibri" w:hAnsi="Calibri" w:cs="Calibri"/>
          <w:b/>
          <w:i/>
          <w:sz w:val="18"/>
          <w:szCs w:val="18"/>
        </w:rPr>
        <w:t>Obiettivi</w:t>
      </w:r>
      <w:r>
        <w:rPr>
          <w:rFonts w:ascii="Calibri" w:eastAsia="Calibri" w:hAnsi="Calibri" w:cs="Calibri"/>
          <w:i/>
          <w:sz w:val="18"/>
          <w:szCs w:val="18"/>
        </w:rPr>
        <w:t xml:space="preserve">: Non si chiede alla CPDS di fare l’analisi dei questionari relativi alla soddisfazione degli studenti, ma piuttosto di verificare che i essi siano correttamente gestiti, analizzati e utilizzati dal CdS ai fini del miglioramento. Relativamente alla </w:t>
      </w:r>
      <w:r>
        <w:rPr>
          <w:rFonts w:ascii="Calibri" w:eastAsia="Calibri" w:hAnsi="Calibri" w:cs="Calibri"/>
          <w:b/>
          <w:i/>
          <w:sz w:val="18"/>
          <w:szCs w:val="18"/>
        </w:rPr>
        <w:t>gestione</w:t>
      </w:r>
      <w:r>
        <w:rPr>
          <w:rFonts w:ascii="Calibri" w:eastAsia="Calibri" w:hAnsi="Calibri" w:cs="Calibri"/>
          <w:i/>
          <w:sz w:val="18"/>
          <w:szCs w:val="18"/>
        </w:rPr>
        <w:t xml:space="preserve"> la CPDS potrebbe verificare che il ciclo (somministrazione, elaborazione, pubblicazione) funzioni correttamente e che i risultati siano effettivamente resi disponibili. Potrebbe anche fare delle proposte per migliorare le modalità di somministrazione dei questionari, tenendo conto di quanto indicato dall’ANVUR.</w:t>
      </w:r>
    </w:p>
    <w:p w:rsidR="00286D85" w:rsidRDefault="004006B7">
      <w:pPr>
        <w:shd w:val="clear" w:color="auto" w:fill="DBE5F1"/>
        <w:rPr>
          <w:rFonts w:ascii="Calibri" w:eastAsia="Calibri" w:hAnsi="Calibri" w:cs="Calibri"/>
          <w:i/>
          <w:sz w:val="18"/>
          <w:szCs w:val="18"/>
        </w:rPr>
      </w:pPr>
      <w:r>
        <w:rPr>
          <w:rFonts w:ascii="Calibri" w:eastAsia="Calibri" w:hAnsi="Calibri" w:cs="Calibri"/>
          <w:i/>
          <w:sz w:val="18"/>
          <w:szCs w:val="18"/>
        </w:rPr>
        <w:t>Relativamente all’</w:t>
      </w:r>
      <w:r>
        <w:rPr>
          <w:rFonts w:ascii="Calibri" w:eastAsia="Calibri" w:hAnsi="Calibri" w:cs="Calibri"/>
          <w:b/>
          <w:i/>
          <w:sz w:val="18"/>
          <w:szCs w:val="18"/>
        </w:rPr>
        <w:t>utilizzo</w:t>
      </w:r>
      <w:r>
        <w:rPr>
          <w:rFonts w:ascii="Calibri" w:eastAsia="Calibri" w:hAnsi="Calibri" w:cs="Calibri"/>
          <w:i/>
          <w:sz w:val="18"/>
          <w:szCs w:val="18"/>
        </w:rPr>
        <w:t xml:space="preserve"> la CPDS dovrebbe verificare se i problemi segnalati sono effettivamente affrontati dai gestori del CdS secondo le linee guida dell’Ateneo e se tutte le criticità vengono adeguatamente affrontate. Un importante riferimento è costituito dalla relazione annuale del Nucleo di Valutazione (</w:t>
      </w:r>
      <w:proofErr w:type="spellStart"/>
      <w:r>
        <w:rPr>
          <w:rFonts w:ascii="Calibri" w:eastAsia="Calibri" w:hAnsi="Calibri" w:cs="Calibri"/>
          <w:i/>
          <w:sz w:val="18"/>
          <w:szCs w:val="18"/>
        </w:rPr>
        <w:t>NdV</w:t>
      </w:r>
      <w:proofErr w:type="spellEnd"/>
      <w:r>
        <w:rPr>
          <w:rFonts w:ascii="Calibri" w:eastAsia="Calibri" w:hAnsi="Calibri" w:cs="Calibri"/>
          <w:i/>
          <w:sz w:val="18"/>
          <w:szCs w:val="18"/>
        </w:rPr>
        <w:t xml:space="preserve">). </w:t>
      </w:r>
    </w:p>
    <w:p w:rsidR="00286D85" w:rsidRDefault="004006B7">
      <w:pPr>
        <w:shd w:val="clear" w:color="auto" w:fill="DBE5F1"/>
        <w:rPr>
          <w:rFonts w:ascii="Calibri" w:eastAsia="Calibri" w:hAnsi="Calibri" w:cs="Calibri"/>
          <w:i/>
          <w:sz w:val="18"/>
          <w:szCs w:val="18"/>
        </w:rPr>
      </w:pPr>
      <w:r>
        <w:rPr>
          <w:rFonts w:ascii="Calibri" w:eastAsia="Calibri" w:hAnsi="Calibri" w:cs="Calibri"/>
          <w:b/>
          <w:i/>
          <w:sz w:val="18"/>
          <w:szCs w:val="18"/>
        </w:rPr>
        <w:t>Tempi</w:t>
      </w:r>
      <w:r>
        <w:rPr>
          <w:rFonts w:ascii="Calibri" w:eastAsia="Calibri" w:hAnsi="Calibri" w:cs="Calibri"/>
          <w:i/>
          <w:sz w:val="18"/>
          <w:szCs w:val="18"/>
        </w:rPr>
        <w:t>: I risultati dei ques</w:t>
      </w:r>
      <w:r w:rsidR="002B49E0">
        <w:rPr>
          <w:rFonts w:ascii="Calibri" w:eastAsia="Calibri" w:hAnsi="Calibri" w:cs="Calibri"/>
          <w:i/>
          <w:sz w:val="18"/>
          <w:szCs w:val="18"/>
        </w:rPr>
        <w:t>tionari relativi all’anno X/X+1</w:t>
      </w:r>
      <w:r>
        <w:rPr>
          <w:rFonts w:ascii="Calibri" w:eastAsia="Calibri" w:hAnsi="Calibri" w:cs="Calibri"/>
          <w:i/>
          <w:sz w:val="18"/>
          <w:szCs w:val="18"/>
        </w:rPr>
        <w:t xml:space="preserve"> sono di norma disponibili entro la prima decade di ottobre; i risultati vengono gestiti dal CdS/Scuola ed i commenti sono inseriti nella SUA-CdS (quadro B6) entro settembre X+1. La CPDS può svolgere l’analisi nel periodo ottobre/novembre</w:t>
      </w:r>
    </w:p>
    <w:p w:rsidR="00286D85" w:rsidRDefault="00286D85">
      <w:pPr>
        <w:shd w:val="clear" w:color="auto" w:fill="DBE5F1"/>
        <w:rPr>
          <w:rFonts w:ascii="Calibri" w:eastAsia="Calibri" w:hAnsi="Calibri" w:cs="Calibri"/>
          <w:sz w:val="16"/>
          <w:szCs w:val="16"/>
        </w:rPr>
      </w:pPr>
    </w:p>
    <w:p w:rsidR="00286D85" w:rsidRPr="00714131" w:rsidRDefault="00286D85">
      <w:pPr>
        <w:rPr>
          <w:rFonts w:ascii="Calibri" w:eastAsia="Calibri" w:hAnsi="Calibri" w:cs="Calibri"/>
          <w:sz w:val="18"/>
          <w:szCs w:val="22"/>
        </w:rPr>
      </w:pPr>
    </w:p>
    <w:tbl>
      <w:tblPr>
        <w:tblStyle w:val="a0"/>
        <w:tblW w:w="9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52"/>
      </w:tblGrid>
      <w:tr w:rsidR="00286D85" w:rsidTr="007A0789">
        <w:trPr>
          <w:trHeight w:val="24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Fonti</w:t>
            </w:r>
          </w:p>
        </w:tc>
      </w:tr>
      <w:tr w:rsidR="00286D85" w:rsidTr="007A0789">
        <w:trPr>
          <w:trHeight w:val="24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Riportare le principali fonti utilizzati nello svolgimento dell’analisi; a titolo di esempio:</w:t>
            </w:r>
          </w:p>
          <w:p w:rsidR="00286D85" w:rsidRDefault="004006B7" w:rsidP="007A0789">
            <w:pPr>
              <w:numPr>
                <w:ilvl w:val="0"/>
                <w:numId w:val="1"/>
              </w:numPr>
              <w:ind w:left="0"/>
              <w:contextualSpacing/>
              <w:rPr>
                <w:rFonts w:ascii="Calibri" w:eastAsia="Calibri" w:hAnsi="Calibri" w:cs="Calibri"/>
                <w:sz w:val="18"/>
                <w:szCs w:val="18"/>
              </w:rPr>
            </w:pPr>
            <w:r>
              <w:rPr>
                <w:rFonts w:ascii="Calibri" w:eastAsia="Calibri" w:hAnsi="Calibri" w:cs="Calibri"/>
                <w:sz w:val="18"/>
                <w:szCs w:val="18"/>
              </w:rPr>
              <w:t>Risultati dei questionari</w:t>
            </w:r>
          </w:p>
          <w:p w:rsidR="00286D85" w:rsidRDefault="004006B7" w:rsidP="007A0789">
            <w:pPr>
              <w:numPr>
                <w:ilvl w:val="0"/>
                <w:numId w:val="1"/>
              </w:numPr>
              <w:ind w:left="0"/>
              <w:contextualSpacing/>
              <w:rPr>
                <w:rFonts w:ascii="Calibri" w:eastAsia="Calibri" w:hAnsi="Calibri" w:cs="Calibri"/>
                <w:sz w:val="18"/>
                <w:szCs w:val="18"/>
              </w:rPr>
            </w:pPr>
            <w:r>
              <w:rPr>
                <w:rFonts w:ascii="Calibri" w:eastAsia="Calibri" w:hAnsi="Calibri" w:cs="Calibri"/>
                <w:sz w:val="18"/>
                <w:szCs w:val="18"/>
              </w:rPr>
              <w:t xml:space="preserve">Relazione annuale del </w:t>
            </w:r>
            <w:proofErr w:type="spellStart"/>
            <w:r>
              <w:rPr>
                <w:rFonts w:ascii="Calibri" w:eastAsia="Calibri" w:hAnsi="Calibri" w:cs="Calibri"/>
                <w:sz w:val="18"/>
                <w:szCs w:val="18"/>
              </w:rPr>
              <w:t>NdV</w:t>
            </w:r>
            <w:proofErr w:type="spellEnd"/>
          </w:p>
          <w:p w:rsidR="00286D85" w:rsidRDefault="004006B7" w:rsidP="007A0789">
            <w:pPr>
              <w:numPr>
                <w:ilvl w:val="0"/>
                <w:numId w:val="1"/>
              </w:numPr>
              <w:ind w:left="0"/>
              <w:contextualSpacing/>
              <w:rPr>
                <w:rFonts w:ascii="Calibri" w:eastAsia="Calibri" w:hAnsi="Calibri" w:cs="Calibri"/>
                <w:sz w:val="18"/>
                <w:szCs w:val="18"/>
              </w:rPr>
            </w:pPr>
            <w:r>
              <w:rPr>
                <w:rFonts w:ascii="Calibri" w:eastAsia="Calibri" w:hAnsi="Calibri" w:cs="Calibri"/>
                <w:sz w:val="18"/>
                <w:szCs w:val="18"/>
              </w:rPr>
              <w:t>Sua-CdS, Sezione B, Quadro B6 (opinioni degli studenti)</w:t>
            </w:r>
          </w:p>
          <w:p w:rsidR="00286D85" w:rsidRDefault="004006B7" w:rsidP="007A0789">
            <w:pPr>
              <w:numPr>
                <w:ilvl w:val="0"/>
                <w:numId w:val="1"/>
              </w:numPr>
              <w:ind w:left="0"/>
              <w:contextualSpacing/>
              <w:rPr>
                <w:rFonts w:ascii="Calibri" w:eastAsia="Calibri" w:hAnsi="Calibri" w:cs="Calibri"/>
                <w:sz w:val="18"/>
                <w:szCs w:val="18"/>
              </w:rPr>
            </w:pPr>
            <w:r>
              <w:rPr>
                <w:rFonts w:ascii="Calibri" w:eastAsia="Calibri" w:hAnsi="Calibri" w:cs="Calibri"/>
                <w:sz w:val="18"/>
                <w:szCs w:val="18"/>
              </w:rPr>
              <w:t>Verbali dei consigli di scuola in cui sono stati discussi i risultati dei questionari studenti (verbale n°… del…)</w:t>
            </w:r>
          </w:p>
          <w:p w:rsidR="00286D85" w:rsidRDefault="004006B7" w:rsidP="007A0789">
            <w:pPr>
              <w:numPr>
                <w:ilvl w:val="0"/>
                <w:numId w:val="1"/>
              </w:numPr>
              <w:ind w:left="0"/>
              <w:contextualSpacing/>
              <w:rPr>
                <w:rFonts w:ascii="Calibri" w:eastAsia="Calibri" w:hAnsi="Calibri" w:cs="Calibri"/>
                <w:sz w:val="18"/>
                <w:szCs w:val="18"/>
              </w:rPr>
            </w:pPr>
            <w:r>
              <w:rPr>
                <w:rFonts w:ascii="Calibri" w:eastAsia="Calibri" w:hAnsi="Calibri" w:cs="Calibri"/>
                <w:sz w:val="18"/>
                <w:szCs w:val="18"/>
              </w:rPr>
              <w:t>Verbali dei consigli di scuola in cui è stata discussa la relazione del Nucleo di Valutazione (verbale n°… del…)</w:t>
            </w:r>
          </w:p>
          <w:p w:rsidR="00286D85" w:rsidRDefault="004006B7" w:rsidP="007A0789">
            <w:pPr>
              <w:numPr>
                <w:ilvl w:val="0"/>
                <w:numId w:val="1"/>
              </w:numPr>
              <w:ind w:left="0"/>
              <w:contextualSpacing/>
              <w:rPr>
                <w:rFonts w:ascii="Calibri" w:eastAsia="Calibri" w:hAnsi="Calibri" w:cs="Calibri"/>
                <w:sz w:val="18"/>
                <w:szCs w:val="18"/>
              </w:rPr>
            </w:pPr>
            <w:r>
              <w:rPr>
                <w:rFonts w:ascii="Calibri" w:eastAsia="Calibri" w:hAnsi="Calibri" w:cs="Calibri"/>
                <w:sz w:val="18"/>
                <w:szCs w:val="18"/>
              </w:rPr>
              <w:t>...</w:t>
            </w:r>
          </w:p>
          <w:p w:rsidR="00286D85" w:rsidRDefault="00286D85" w:rsidP="007A0789">
            <w:pPr>
              <w:rPr>
                <w:rFonts w:ascii="Calibri" w:eastAsia="Calibri" w:hAnsi="Calibri" w:cs="Calibri"/>
                <w:sz w:val="18"/>
                <w:szCs w:val="18"/>
              </w:rPr>
            </w:pPr>
          </w:p>
        </w:tc>
      </w:tr>
      <w:tr w:rsidR="00286D85" w:rsidTr="007A0789">
        <w:trPr>
          <w:trHeight w:val="24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 xml:space="preserve">Analisi </w:t>
            </w:r>
          </w:p>
        </w:tc>
      </w:tr>
      <w:tr w:rsidR="00286D85" w:rsidTr="007A0789">
        <w:trPr>
          <w:trHeight w:val="880"/>
        </w:trPr>
        <w:tc>
          <w:tcPr>
            <w:tcW w:w="9952" w:type="dxa"/>
          </w:tcPr>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 xml:space="preserve">Proposte </w:t>
            </w:r>
          </w:p>
        </w:tc>
      </w:tr>
      <w:tr w:rsidR="00286D85" w:rsidTr="007A0789">
        <w:trPr>
          <w:trHeight w:val="920"/>
        </w:trPr>
        <w:tc>
          <w:tcPr>
            <w:tcW w:w="9952" w:type="dxa"/>
          </w:tcPr>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tc>
      </w:tr>
    </w:tbl>
    <w:p w:rsidR="00286D85" w:rsidRDefault="00286D85">
      <w:pPr>
        <w:rPr>
          <w:rFonts w:ascii="Calibri" w:eastAsia="Calibri" w:hAnsi="Calibri" w:cs="Calibri"/>
        </w:rPr>
      </w:pPr>
    </w:p>
    <w:p w:rsidR="00286D85" w:rsidRDefault="00286D85">
      <w:pPr>
        <w:rPr>
          <w:rFonts w:ascii="Calibri" w:eastAsia="Calibri" w:hAnsi="Calibri" w:cs="Calibri"/>
          <w:sz w:val="18"/>
          <w:szCs w:val="18"/>
        </w:rPr>
      </w:pPr>
    </w:p>
    <w:p w:rsidR="00286D85" w:rsidRDefault="004006B7">
      <w:pPr>
        <w:rPr>
          <w:rFonts w:ascii="Calibri" w:eastAsia="Calibri" w:hAnsi="Calibri" w:cs="Calibri"/>
          <w:sz w:val="18"/>
          <w:szCs w:val="18"/>
        </w:rPr>
      </w:pPr>
      <w:r>
        <w:br w:type="page"/>
      </w:r>
    </w:p>
    <w:tbl>
      <w:tblPr>
        <w:tblStyle w:val="a1"/>
        <w:tblW w:w="992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286D85" w:rsidTr="00AB019E">
        <w:trPr>
          <w:trHeight w:val="440"/>
        </w:trPr>
        <w:tc>
          <w:tcPr>
            <w:tcW w:w="9923" w:type="dxa"/>
            <w:shd w:val="clear" w:color="auto" w:fill="F2F2F2"/>
            <w:vAlign w:val="center"/>
          </w:tcPr>
          <w:p w:rsidR="00286D85" w:rsidRDefault="004006B7" w:rsidP="007A0789">
            <w:pPr>
              <w:ind w:left="420" w:hanging="420"/>
              <w:rPr>
                <w:rFonts w:ascii="Calibri" w:eastAsia="Calibri" w:hAnsi="Calibri" w:cs="Calibri"/>
                <w:sz w:val="18"/>
                <w:szCs w:val="18"/>
              </w:rPr>
            </w:pPr>
            <w:r>
              <w:rPr>
                <w:rFonts w:ascii="Calibri" w:eastAsia="Calibri" w:hAnsi="Calibri" w:cs="Calibri"/>
                <w:b/>
                <w:sz w:val="24"/>
                <w:szCs w:val="24"/>
              </w:rPr>
              <w:lastRenderedPageBreak/>
              <w:t xml:space="preserve">B – </w:t>
            </w:r>
            <w:r>
              <w:rPr>
                <w:rFonts w:ascii="Calibri" w:eastAsia="Calibri" w:hAnsi="Calibri" w:cs="Calibri"/>
                <w:b/>
              </w:rPr>
              <w:t xml:space="preserve">Analisi e proposte in merito a materiali e ausili didattici, laboratori, aule, attrezzature, in relazione al raggiungimento degli obiettivi di apprendimento al livello desiderato </w:t>
            </w:r>
            <w:r>
              <w:rPr>
                <w:rFonts w:ascii="Calibri" w:eastAsia="Calibri" w:hAnsi="Calibri" w:cs="Calibri"/>
                <w:b/>
                <w:sz w:val="22"/>
                <w:szCs w:val="22"/>
              </w:rPr>
              <w:t xml:space="preserve"> </w:t>
            </w:r>
          </w:p>
        </w:tc>
      </w:tr>
    </w:tbl>
    <w:p w:rsidR="00286D85" w:rsidRPr="00714131" w:rsidRDefault="00286D85">
      <w:pPr>
        <w:widowControl w:val="0"/>
        <w:ind w:left="426" w:hanging="426"/>
        <w:rPr>
          <w:rFonts w:ascii="Calibri" w:eastAsia="Calibri" w:hAnsi="Calibri" w:cs="Calibri"/>
          <w:color w:val="FF0000"/>
          <w:sz w:val="18"/>
          <w:szCs w:val="23"/>
        </w:rPr>
      </w:pPr>
    </w:p>
    <w:p w:rsidR="00286D85" w:rsidRDefault="004006B7">
      <w:pPr>
        <w:shd w:val="clear" w:color="auto" w:fill="DBE5F1"/>
        <w:spacing w:line="276" w:lineRule="auto"/>
        <w:jc w:val="both"/>
        <w:rPr>
          <w:rFonts w:ascii="Calibri" w:eastAsia="Calibri" w:hAnsi="Calibri" w:cs="Calibri"/>
          <w:sz w:val="18"/>
          <w:szCs w:val="18"/>
        </w:rPr>
      </w:pPr>
      <w:r>
        <w:rPr>
          <w:rFonts w:ascii="Calibri" w:eastAsia="Calibri" w:hAnsi="Calibri" w:cs="Calibri"/>
          <w:b/>
          <w:i/>
          <w:sz w:val="18"/>
          <w:szCs w:val="18"/>
        </w:rPr>
        <w:t>Obiettivi</w:t>
      </w:r>
      <w:r>
        <w:rPr>
          <w:rFonts w:ascii="Calibri" w:eastAsia="Calibri" w:hAnsi="Calibri" w:cs="Calibri"/>
          <w:i/>
          <w:sz w:val="18"/>
          <w:szCs w:val="18"/>
        </w:rPr>
        <w:t>: La CPDS dovrebbe verificare che le infrastrutture, i materiali e gli ausili didattici (ivi comprese le attività di tutorato didattico) messi a disposizione siano adeguati. Relativamente alle infrastrutture andrà verificata la corrispondenza con quanto dichiarato nella descrizione del CdS (SUA-CdS, quadro B4). L’informazione relativa alla percezione degli studenti riferita a questi aspetti può essere recuperata nei questionari sull’opinione degli studenti. La CPDS potrebbe approfondire facendo analisi puntuali, anche differenziate anno per anno, tramite visite, verifiche sul campo, analisi a campione dei siti di riferimento per i materiali didattici, focus group con gli studenti, analisi degli esiti del tutorato di gruppo.</w:t>
      </w:r>
    </w:p>
    <w:p w:rsidR="00286D85" w:rsidRDefault="004006B7">
      <w:pPr>
        <w:shd w:val="clear" w:color="auto" w:fill="DBE5F1"/>
        <w:rPr>
          <w:rFonts w:ascii="Calibri" w:eastAsia="Calibri" w:hAnsi="Calibri" w:cs="Calibri"/>
          <w:sz w:val="18"/>
          <w:szCs w:val="18"/>
        </w:rPr>
      </w:pPr>
      <w:r>
        <w:rPr>
          <w:rFonts w:ascii="Calibri" w:eastAsia="Calibri" w:hAnsi="Calibri" w:cs="Calibri"/>
          <w:b/>
          <w:i/>
          <w:sz w:val="18"/>
          <w:szCs w:val="18"/>
        </w:rPr>
        <w:t>Tempi</w:t>
      </w:r>
      <w:r>
        <w:rPr>
          <w:rFonts w:ascii="Calibri" w:eastAsia="Calibri" w:hAnsi="Calibri" w:cs="Calibri"/>
          <w:i/>
          <w:sz w:val="18"/>
          <w:szCs w:val="18"/>
        </w:rPr>
        <w:t>: Queste attività non sono vincolate a scadenze, per cui possono essere svolte in qualunque momento. Si suggerisce di svolgere le verifiche nei periodi di svolgimento delle lezioni</w:t>
      </w:r>
    </w:p>
    <w:p w:rsidR="00286D85" w:rsidRPr="00714131" w:rsidRDefault="00286D85">
      <w:pPr>
        <w:rPr>
          <w:rFonts w:ascii="Calibri" w:eastAsia="Calibri" w:hAnsi="Calibri" w:cs="Calibri"/>
          <w:sz w:val="18"/>
          <w:szCs w:val="22"/>
        </w:rPr>
      </w:pPr>
    </w:p>
    <w:tbl>
      <w:tblPr>
        <w:tblStyle w:val="a2"/>
        <w:tblW w:w="9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52"/>
      </w:tblGrid>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Fonti</w:t>
            </w: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Riportare le principali fonti utilizzati nello svolgimento dell’analisi; a titolo di esempio:</w:t>
            </w:r>
          </w:p>
          <w:p w:rsidR="00286D85" w:rsidRDefault="004006B7" w:rsidP="007A0789">
            <w:pPr>
              <w:numPr>
                <w:ilvl w:val="0"/>
                <w:numId w:val="2"/>
              </w:numPr>
              <w:ind w:left="0" w:firstLine="0"/>
              <w:contextualSpacing/>
              <w:rPr>
                <w:rFonts w:ascii="Calibri" w:eastAsia="Calibri" w:hAnsi="Calibri" w:cs="Calibri"/>
                <w:sz w:val="18"/>
                <w:szCs w:val="18"/>
              </w:rPr>
            </w:pPr>
            <w:r>
              <w:rPr>
                <w:rFonts w:ascii="Calibri" w:eastAsia="Calibri" w:hAnsi="Calibri" w:cs="Calibri"/>
                <w:sz w:val="18"/>
                <w:szCs w:val="18"/>
              </w:rPr>
              <w:t>SUA-CdS, quando B4</w:t>
            </w:r>
          </w:p>
          <w:p w:rsidR="00286D85" w:rsidRDefault="004006B7" w:rsidP="007A0789">
            <w:pPr>
              <w:numPr>
                <w:ilvl w:val="0"/>
                <w:numId w:val="2"/>
              </w:numPr>
              <w:ind w:left="0" w:firstLine="0"/>
              <w:contextualSpacing/>
              <w:rPr>
                <w:rFonts w:ascii="Calibri" w:eastAsia="Calibri" w:hAnsi="Calibri" w:cs="Calibri"/>
                <w:sz w:val="18"/>
                <w:szCs w:val="18"/>
              </w:rPr>
            </w:pPr>
            <w:r>
              <w:rPr>
                <w:rFonts w:ascii="Calibri" w:eastAsia="Calibri" w:hAnsi="Calibri" w:cs="Calibri"/>
                <w:sz w:val="18"/>
                <w:szCs w:val="18"/>
              </w:rPr>
              <w:t>Risultati dei questionari</w:t>
            </w:r>
          </w:p>
          <w:p w:rsidR="00286D85" w:rsidRDefault="004006B7" w:rsidP="007A0789">
            <w:pPr>
              <w:numPr>
                <w:ilvl w:val="0"/>
                <w:numId w:val="2"/>
              </w:numPr>
              <w:ind w:left="0" w:firstLine="0"/>
              <w:contextualSpacing/>
              <w:rPr>
                <w:rFonts w:ascii="Calibri" w:eastAsia="Calibri" w:hAnsi="Calibri" w:cs="Calibri"/>
                <w:sz w:val="18"/>
                <w:szCs w:val="18"/>
              </w:rPr>
            </w:pPr>
            <w:r>
              <w:rPr>
                <w:rFonts w:ascii="Calibri" w:eastAsia="Calibri" w:hAnsi="Calibri" w:cs="Calibri"/>
                <w:sz w:val="18"/>
                <w:szCs w:val="18"/>
              </w:rPr>
              <w:t>sito docente (docenti.unicam.it)</w:t>
            </w:r>
          </w:p>
          <w:p w:rsidR="00286D85" w:rsidRDefault="002B49E0" w:rsidP="007A0789">
            <w:pPr>
              <w:numPr>
                <w:ilvl w:val="0"/>
                <w:numId w:val="2"/>
              </w:numPr>
              <w:ind w:left="0" w:firstLine="0"/>
              <w:contextualSpacing/>
              <w:rPr>
                <w:rFonts w:ascii="Calibri" w:eastAsia="Calibri" w:hAnsi="Calibri" w:cs="Calibri"/>
                <w:sz w:val="18"/>
                <w:szCs w:val="18"/>
              </w:rPr>
            </w:pPr>
            <w:r>
              <w:rPr>
                <w:rFonts w:ascii="Calibri" w:eastAsia="Calibri" w:hAnsi="Calibri" w:cs="Calibri"/>
                <w:sz w:val="18"/>
                <w:szCs w:val="18"/>
              </w:rPr>
              <w:t>Dati A</w:t>
            </w:r>
            <w:r w:rsidR="004006B7">
              <w:rPr>
                <w:rFonts w:ascii="Calibri" w:eastAsia="Calibri" w:hAnsi="Calibri" w:cs="Calibri"/>
                <w:sz w:val="18"/>
                <w:szCs w:val="18"/>
              </w:rPr>
              <w:t>lmalaurea sulle opinioni dei laureati</w:t>
            </w: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 xml:space="preserve">Analisi </w:t>
            </w:r>
            <w:r>
              <w:rPr>
                <w:rFonts w:ascii="Calibri" w:eastAsia="Calibri" w:hAnsi="Calibri" w:cs="Calibri"/>
                <w:sz w:val="18"/>
                <w:szCs w:val="18"/>
              </w:rPr>
              <w:tab/>
            </w:r>
          </w:p>
        </w:tc>
      </w:tr>
      <w:tr w:rsidR="00286D85" w:rsidTr="007A0789">
        <w:trPr>
          <w:trHeight w:val="660"/>
        </w:trPr>
        <w:tc>
          <w:tcPr>
            <w:tcW w:w="9952" w:type="dxa"/>
          </w:tcPr>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Proposte</w:t>
            </w:r>
          </w:p>
        </w:tc>
      </w:tr>
      <w:tr w:rsidR="00286D85" w:rsidTr="007A0789">
        <w:trPr>
          <w:trHeight w:val="520"/>
        </w:trPr>
        <w:tc>
          <w:tcPr>
            <w:tcW w:w="9952" w:type="dxa"/>
          </w:tcPr>
          <w:p w:rsidR="00286D85" w:rsidRDefault="00286D85" w:rsidP="007A0789">
            <w:pPr>
              <w:rPr>
                <w:rFonts w:ascii="Calibri" w:eastAsia="Calibri" w:hAnsi="Calibri" w:cs="Calibri"/>
                <w:sz w:val="18"/>
                <w:szCs w:val="18"/>
              </w:rPr>
            </w:pPr>
          </w:p>
        </w:tc>
      </w:tr>
    </w:tbl>
    <w:p w:rsidR="00286D85" w:rsidRDefault="00286D85">
      <w:pPr>
        <w:rPr>
          <w:rFonts w:ascii="Calibri" w:eastAsia="Calibri" w:hAnsi="Calibri" w:cs="Calibri"/>
          <w:u w:val="single"/>
        </w:rPr>
      </w:pPr>
    </w:p>
    <w:p w:rsidR="00286D85" w:rsidRDefault="00286D85">
      <w:pPr>
        <w:rPr>
          <w:rFonts w:ascii="Calibri" w:eastAsia="Calibri" w:hAnsi="Calibri" w:cs="Calibri"/>
          <w:sz w:val="18"/>
          <w:szCs w:val="18"/>
        </w:rPr>
      </w:pPr>
    </w:p>
    <w:p w:rsidR="00286D85" w:rsidRDefault="004006B7">
      <w:pPr>
        <w:rPr>
          <w:rFonts w:ascii="Calibri" w:eastAsia="Calibri" w:hAnsi="Calibri" w:cs="Calibri"/>
          <w:sz w:val="18"/>
          <w:szCs w:val="18"/>
        </w:rPr>
      </w:pPr>
      <w:r>
        <w:br w:type="page"/>
      </w:r>
    </w:p>
    <w:tbl>
      <w:tblPr>
        <w:tblStyle w:val="a3"/>
        <w:tblW w:w="99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18"/>
      </w:tblGrid>
      <w:tr w:rsidR="00286D85" w:rsidTr="00AB019E">
        <w:trPr>
          <w:trHeight w:val="440"/>
        </w:trPr>
        <w:tc>
          <w:tcPr>
            <w:tcW w:w="9918" w:type="dxa"/>
            <w:shd w:val="clear" w:color="auto" w:fill="F2F2F2"/>
            <w:vAlign w:val="center"/>
          </w:tcPr>
          <w:p w:rsidR="00286D85" w:rsidRDefault="004006B7">
            <w:pPr>
              <w:ind w:left="420" w:hanging="435"/>
              <w:rPr>
                <w:rFonts w:ascii="Calibri" w:eastAsia="Calibri" w:hAnsi="Calibri" w:cs="Calibri"/>
                <w:sz w:val="18"/>
                <w:szCs w:val="18"/>
              </w:rPr>
            </w:pPr>
            <w:r>
              <w:rPr>
                <w:rFonts w:ascii="Calibri" w:eastAsia="Calibri" w:hAnsi="Calibri" w:cs="Calibri"/>
                <w:b/>
                <w:sz w:val="24"/>
                <w:szCs w:val="24"/>
              </w:rPr>
              <w:lastRenderedPageBreak/>
              <w:t xml:space="preserve">C – </w:t>
            </w:r>
            <w:r>
              <w:rPr>
                <w:rFonts w:ascii="Calibri" w:eastAsia="Calibri" w:hAnsi="Calibri" w:cs="Calibri"/>
                <w:b/>
              </w:rPr>
              <w:t xml:space="preserve">Analisi e proposte sulla validità dei metodi di accertamento delle conoscenze e abilità acquisite dagli studenti in relazione ai risultati di apprendimento attesi </w:t>
            </w:r>
            <w:r>
              <w:rPr>
                <w:rFonts w:ascii="Calibri" w:eastAsia="Calibri" w:hAnsi="Calibri" w:cs="Calibri"/>
                <w:b/>
                <w:sz w:val="22"/>
                <w:szCs w:val="22"/>
              </w:rPr>
              <w:t xml:space="preserve"> </w:t>
            </w:r>
          </w:p>
        </w:tc>
      </w:tr>
    </w:tbl>
    <w:p w:rsidR="00286D85" w:rsidRPr="00714131" w:rsidRDefault="00286D85">
      <w:pPr>
        <w:widowControl w:val="0"/>
        <w:ind w:left="426"/>
        <w:rPr>
          <w:rFonts w:ascii="Calibri" w:eastAsia="Calibri" w:hAnsi="Calibri" w:cs="Calibri"/>
          <w:color w:val="FF0000"/>
          <w:sz w:val="18"/>
          <w:szCs w:val="23"/>
        </w:rPr>
      </w:pPr>
    </w:p>
    <w:p w:rsidR="00286D85" w:rsidRDefault="004006B7">
      <w:pPr>
        <w:shd w:val="clear" w:color="auto" w:fill="DBE5F1"/>
        <w:spacing w:line="276" w:lineRule="auto"/>
        <w:jc w:val="both"/>
        <w:rPr>
          <w:rFonts w:ascii="Calibri" w:eastAsia="Calibri" w:hAnsi="Calibri" w:cs="Calibri"/>
          <w:i/>
          <w:sz w:val="18"/>
          <w:szCs w:val="18"/>
        </w:rPr>
      </w:pPr>
      <w:r>
        <w:rPr>
          <w:rFonts w:ascii="Calibri" w:eastAsia="Calibri" w:hAnsi="Calibri" w:cs="Calibri"/>
          <w:b/>
          <w:i/>
          <w:sz w:val="18"/>
          <w:szCs w:val="18"/>
        </w:rPr>
        <w:t>Obiettivi</w:t>
      </w:r>
      <w:r>
        <w:rPr>
          <w:rFonts w:ascii="Calibri" w:eastAsia="Calibri" w:hAnsi="Calibri" w:cs="Calibri"/>
          <w:i/>
          <w:sz w:val="18"/>
          <w:szCs w:val="18"/>
        </w:rPr>
        <w:t>: Verificare che i metodi di esame consentano di accertare correttamente i risultati ottenuti in relazione ai risultati di apprendimento attesi. Questo punto è particolarmente delicato in quanto non è facile valutare la validità dei metodi di accertamento delle conoscenze. Si ritiene in ogni caso importante verificare che i metodi di accertamento siano dichiarati dai docenti e correttamente e dettagliatamente riportati nelle schede descrittive delle singole attività formative, che sono disponibili nel sito web entro fine luglio dell’anno X per l’anno accademico X/X+1. La CPDS può anche verificare se a livello Ateneo o Scuola/CdS vengono intraprese iniziative per stimolare la formazione/discussione dei docenti sulle modalità di verifica delle conoscenze e abilità, chiedendo eventuali evidenze di tali iniziative (ad esempio i verbali degli organi che hanno assunto l’iniziativa o il programma delle attività svolte).</w:t>
      </w:r>
    </w:p>
    <w:p w:rsidR="00286D85" w:rsidRDefault="004006B7">
      <w:pPr>
        <w:shd w:val="clear" w:color="auto" w:fill="DBE5F1"/>
        <w:rPr>
          <w:rFonts w:ascii="Calibri" w:eastAsia="Calibri" w:hAnsi="Calibri" w:cs="Calibri"/>
          <w:i/>
          <w:sz w:val="18"/>
          <w:szCs w:val="18"/>
        </w:rPr>
      </w:pPr>
      <w:r>
        <w:rPr>
          <w:rFonts w:ascii="Calibri" w:eastAsia="Calibri" w:hAnsi="Calibri" w:cs="Calibri"/>
          <w:b/>
          <w:i/>
          <w:sz w:val="18"/>
          <w:szCs w:val="18"/>
        </w:rPr>
        <w:t>Tempi</w:t>
      </w:r>
      <w:r>
        <w:rPr>
          <w:rFonts w:ascii="Calibri" w:eastAsia="Calibri" w:hAnsi="Calibri" w:cs="Calibri"/>
          <w:i/>
          <w:sz w:val="18"/>
          <w:szCs w:val="18"/>
        </w:rPr>
        <w:t>: Per l’analisi delle schede (anche a campione), che sono disponibili da luglio X per l’anno accademico X/X+1, non occorre attendere novembre. Potrebbe essere utile approfondire la percezione degli studenti in occasione delle riunioni di tutorato di gruppo o in focus group appositamente organizzati nei periodi di svolgimento delle lezioni</w:t>
      </w:r>
    </w:p>
    <w:p w:rsidR="007A0789" w:rsidRDefault="007A0789" w:rsidP="007A0789">
      <w:pPr>
        <w:rPr>
          <w:rFonts w:ascii="Calibri" w:eastAsia="Calibri" w:hAnsi="Calibri" w:cs="Calibri"/>
          <w:i/>
          <w:sz w:val="18"/>
          <w:szCs w:val="18"/>
        </w:rPr>
      </w:pPr>
    </w:p>
    <w:tbl>
      <w:tblPr>
        <w:tblStyle w:val="a4"/>
        <w:tblW w:w="9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52"/>
      </w:tblGrid>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Fonti</w:t>
            </w: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Riportare le principali fonti utilizzati nello svolgimento dell’analisi; a titolo di esempio:</w:t>
            </w:r>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 xml:space="preserve">SUA-CdS, quadri </w:t>
            </w:r>
            <w:proofErr w:type="spellStart"/>
            <w:proofErr w:type="gramStart"/>
            <w:r>
              <w:rPr>
                <w:rFonts w:ascii="Calibri" w:eastAsia="Calibri" w:hAnsi="Calibri" w:cs="Calibri"/>
                <w:sz w:val="18"/>
                <w:szCs w:val="18"/>
              </w:rPr>
              <w:t>Aa.a</w:t>
            </w:r>
            <w:proofErr w:type="spellEnd"/>
            <w:proofErr w:type="gramEnd"/>
            <w:r>
              <w:rPr>
                <w:rFonts w:ascii="Calibri" w:eastAsia="Calibri" w:hAnsi="Calibri" w:cs="Calibri"/>
                <w:sz w:val="18"/>
                <w:szCs w:val="18"/>
              </w:rPr>
              <w:t>, A4.b, A4.c</w:t>
            </w:r>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SUA-CdS, quadro B1 (Descrizione del percorso di formazione e dei metodi di accertamento)</w:t>
            </w:r>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Schede descrittive delle singole attività formative</w:t>
            </w:r>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 xml:space="preserve">Relazione </w:t>
            </w:r>
            <w:proofErr w:type="spellStart"/>
            <w:r>
              <w:rPr>
                <w:rFonts w:ascii="Calibri" w:eastAsia="Calibri" w:hAnsi="Calibri" w:cs="Calibri"/>
                <w:sz w:val="18"/>
                <w:szCs w:val="18"/>
              </w:rPr>
              <w:t>NdV</w:t>
            </w:r>
            <w:proofErr w:type="spellEnd"/>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Verbali degli organi accademici</w:t>
            </w:r>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Programma dell’attività denominata…</w:t>
            </w:r>
          </w:p>
          <w:p w:rsidR="00286D85" w:rsidRDefault="004006B7" w:rsidP="007A0789">
            <w:pPr>
              <w:numPr>
                <w:ilvl w:val="0"/>
                <w:numId w:val="2"/>
              </w:numPr>
              <w:ind w:left="0"/>
              <w:contextualSpacing/>
              <w:rPr>
                <w:rFonts w:ascii="Calibri" w:eastAsia="Calibri" w:hAnsi="Calibri" w:cs="Calibri"/>
                <w:sz w:val="18"/>
                <w:szCs w:val="18"/>
              </w:rPr>
            </w:pPr>
            <w:r>
              <w:rPr>
                <w:rFonts w:ascii="Calibri" w:eastAsia="Calibri" w:hAnsi="Calibri" w:cs="Calibri"/>
                <w:sz w:val="18"/>
                <w:szCs w:val="18"/>
              </w:rPr>
              <w:t>...</w:t>
            </w: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 xml:space="preserve">Analisi </w:t>
            </w:r>
            <w:r>
              <w:rPr>
                <w:rFonts w:ascii="Calibri" w:eastAsia="Calibri" w:hAnsi="Calibri" w:cs="Calibri"/>
                <w:sz w:val="18"/>
                <w:szCs w:val="18"/>
              </w:rPr>
              <w:tab/>
            </w:r>
          </w:p>
        </w:tc>
      </w:tr>
      <w:tr w:rsidR="00286D85" w:rsidTr="007A0789">
        <w:trPr>
          <w:trHeight w:val="660"/>
        </w:trPr>
        <w:tc>
          <w:tcPr>
            <w:tcW w:w="9952" w:type="dxa"/>
          </w:tcPr>
          <w:p w:rsidR="00286D85" w:rsidRDefault="00286D85" w:rsidP="007A0789">
            <w:pPr>
              <w:rPr>
                <w:rFonts w:ascii="Calibri" w:eastAsia="Calibri" w:hAnsi="Calibri" w:cs="Calibri"/>
                <w:sz w:val="18"/>
                <w:szCs w:val="18"/>
              </w:rPr>
            </w:pPr>
          </w:p>
          <w:p w:rsidR="00286D85" w:rsidRDefault="00286D85" w:rsidP="007A0789">
            <w:pPr>
              <w:rPr>
                <w:rFonts w:ascii="Calibri" w:eastAsia="Calibri" w:hAnsi="Calibri" w:cs="Calibri"/>
                <w:sz w:val="18"/>
                <w:szCs w:val="18"/>
              </w:rPr>
            </w:pPr>
          </w:p>
        </w:tc>
      </w:tr>
      <w:tr w:rsidR="00286D85" w:rsidTr="007A0789">
        <w:trPr>
          <w:trHeight w:val="280"/>
        </w:trPr>
        <w:tc>
          <w:tcPr>
            <w:tcW w:w="9952" w:type="dxa"/>
          </w:tcPr>
          <w:p w:rsidR="00286D85" w:rsidRDefault="004006B7" w:rsidP="007A0789">
            <w:pPr>
              <w:rPr>
                <w:rFonts w:ascii="Calibri" w:eastAsia="Calibri" w:hAnsi="Calibri" w:cs="Calibri"/>
                <w:sz w:val="18"/>
                <w:szCs w:val="18"/>
              </w:rPr>
            </w:pPr>
            <w:r>
              <w:rPr>
                <w:rFonts w:ascii="Calibri" w:eastAsia="Calibri" w:hAnsi="Calibri" w:cs="Calibri"/>
                <w:sz w:val="18"/>
                <w:szCs w:val="18"/>
              </w:rPr>
              <w:t>Proposte</w:t>
            </w:r>
          </w:p>
        </w:tc>
      </w:tr>
      <w:tr w:rsidR="00286D85" w:rsidTr="007A0789">
        <w:trPr>
          <w:trHeight w:val="520"/>
        </w:trPr>
        <w:tc>
          <w:tcPr>
            <w:tcW w:w="9952" w:type="dxa"/>
          </w:tcPr>
          <w:p w:rsidR="00286D85" w:rsidRDefault="00286D85" w:rsidP="007A0789">
            <w:pPr>
              <w:rPr>
                <w:rFonts w:ascii="Calibri" w:eastAsia="Calibri" w:hAnsi="Calibri" w:cs="Calibri"/>
                <w:sz w:val="18"/>
                <w:szCs w:val="18"/>
              </w:rPr>
            </w:pPr>
          </w:p>
        </w:tc>
      </w:tr>
    </w:tbl>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p w:rsidR="00286D85" w:rsidRDefault="004006B7">
      <w:pPr>
        <w:rPr>
          <w:rFonts w:ascii="Calibri" w:eastAsia="Calibri" w:hAnsi="Calibri" w:cs="Calibri"/>
          <w:sz w:val="18"/>
          <w:szCs w:val="18"/>
        </w:rPr>
      </w:pPr>
      <w:r>
        <w:br w:type="page"/>
      </w:r>
    </w:p>
    <w:tbl>
      <w:tblPr>
        <w:tblStyle w:val="a5"/>
        <w:tblW w:w="99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18"/>
      </w:tblGrid>
      <w:tr w:rsidR="00286D85" w:rsidTr="00AB019E">
        <w:trPr>
          <w:trHeight w:val="440"/>
        </w:trPr>
        <w:tc>
          <w:tcPr>
            <w:tcW w:w="9918" w:type="dxa"/>
            <w:shd w:val="clear" w:color="auto" w:fill="F2F2F2"/>
            <w:vAlign w:val="center"/>
          </w:tcPr>
          <w:p w:rsidR="00286D85" w:rsidRDefault="004006B7">
            <w:pPr>
              <w:ind w:left="420" w:hanging="435"/>
              <w:rPr>
                <w:rFonts w:ascii="Calibri" w:eastAsia="Calibri" w:hAnsi="Calibri" w:cs="Calibri"/>
                <w:sz w:val="18"/>
                <w:szCs w:val="18"/>
              </w:rPr>
            </w:pPr>
            <w:r>
              <w:rPr>
                <w:rFonts w:ascii="Calibri" w:eastAsia="Calibri" w:hAnsi="Calibri" w:cs="Calibri"/>
                <w:b/>
                <w:sz w:val="24"/>
                <w:szCs w:val="24"/>
              </w:rPr>
              <w:lastRenderedPageBreak/>
              <w:t xml:space="preserve">D – </w:t>
            </w:r>
            <w:r>
              <w:rPr>
                <w:rFonts w:ascii="Calibri" w:eastAsia="Calibri" w:hAnsi="Calibri" w:cs="Calibri"/>
                <w:b/>
              </w:rPr>
              <w:t xml:space="preserve">Analisi e proposte sulla completezza e sull’efficacia del Monitoraggio annuale e del Riesame ciclico </w:t>
            </w:r>
            <w:r>
              <w:rPr>
                <w:rFonts w:ascii="Calibri" w:eastAsia="Calibri" w:hAnsi="Calibri" w:cs="Calibri"/>
                <w:b/>
                <w:sz w:val="22"/>
                <w:szCs w:val="22"/>
              </w:rPr>
              <w:t xml:space="preserve"> </w:t>
            </w:r>
          </w:p>
        </w:tc>
      </w:tr>
    </w:tbl>
    <w:p w:rsidR="00286D85" w:rsidRPr="00714131" w:rsidRDefault="00286D85">
      <w:pPr>
        <w:widowControl w:val="0"/>
        <w:ind w:left="426"/>
        <w:rPr>
          <w:rFonts w:ascii="Calibri" w:eastAsia="Calibri" w:hAnsi="Calibri" w:cs="Calibri"/>
          <w:sz w:val="18"/>
          <w:szCs w:val="22"/>
        </w:rPr>
      </w:pPr>
    </w:p>
    <w:p w:rsidR="00286D85" w:rsidRDefault="004006B7">
      <w:pPr>
        <w:shd w:val="clear" w:color="auto" w:fill="DBE5F1"/>
        <w:spacing w:line="276" w:lineRule="auto"/>
        <w:jc w:val="both"/>
        <w:rPr>
          <w:rFonts w:ascii="Calibri" w:eastAsia="Calibri" w:hAnsi="Calibri" w:cs="Calibri"/>
          <w:sz w:val="18"/>
          <w:szCs w:val="18"/>
        </w:rPr>
      </w:pPr>
      <w:r>
        <w:rPr>
          <w:rFonts w:ascii="Calibri" w:eastAsia="Calibri" w:hAnsi="Calibri" w:cs="Calibri"/>
          <w:b/>
          <w:i/>
          <w:sz w:val="18"/>
          <w:szCs w:val="18"/>
        </w:rPr>
        <w:t>Obiettivi</w:t>
      </w:r>
      <w:r>
        <w:rPr>
          <w:rFonts w:ascii="Calibri" w:eastAsia="Calibri" w:hAnsi="Calibri" w:cs="Calibri"/>
          <w:i/>
          <w:sz w:val="18"/>
          <w:szCs w:val="18"/>
        </w:rPr>
        <w:t>: La CPDS potrebbe verificare se nello svolgimento delle attività di monitoraggio annuale e riesame ciclico il CdS prende in esame le principali criticità e se le eventuali azioni proposte sono credibili. Dovrebbe anche verificare che nel riesame ciclico (possibilmente anche in altre sedi nei periodi intermedi) siano prese in considerazioni le osservazioni presenti nella relazione della CPDS. La CPDS può anche proporre di allargare il monitoraggio a temi specifici, individuando anche eventuali indicatori</w:t>
      </w:r>
    </w:p>
    <w:p w:rsidR="00286D85" w:rsidRDefault="004006B7">
      <w:pPr>
        <w:shd w:val="clear" w:color="auto" w:fill="DBE5F1"/>
        <w:rPr>
          <w:rFonts w:ascii="Calibri" w:eastAsia="Calibri" w:hAnsi="Calibri" w:cs="Calibri"/>
          <w:i/>
          <w:sz w:val="18"/>
          <w:szCs w:val="18"/>
        </w:rPr>
      </w:pPr>
      <w:r>
        <w:rPr>
          <w:rFonts w:ascii="Calibri" w:eastAsia="Calibri" w:hAnsi="Calibri" w:cs="Calibri"/>
          <w:b/>
          <w:i/>
          <w:sz w:val="18"/>
          <w:szCs w:val="18"/>
        </w:rPr>
        <w:t>Tempi</w:t>
      </w:r>
      <w:r>
        <w:rPr>
          <w:rFonts w:ascii="Calibri" w:eastAsia="Calibri" w:hAnsi="Calibri" w:cs="Calibri"/>
          <w:i/>
          <w:sz w:val="18"/>
          <w:szCs w:val="18"/>
        </w:rPr>
        <w:t>: Il monitoraggio annuale viene svolto entro l’inizio del primo semestre, mentre il riesame ciclico non ha una scadenza predefinita e viene svolto ogni massimo cinque anni (o in occasione di necessità specifiche). L’analisi può essere svolta nel periodo ottobre/novembre</w:t>
      </w:r>
    </w:p>
    <w:p w:rsidR="008A70C3" w:rsidRDefault="008A70C3" w:rsidP="008A70C3">
      <w:pPr>
        <w:rPr>
          <w:rFonts w:ascii="Calibri" w:eastAsia="Calibri" w:hAnsi="Calibri" w:cs="Calibri"/>
          <w:sz w:val="18"/>
          <w:szCs w:val="18"/>
        </w:rPr>
      </w:pPr>
    </w:p>
    <w:tbl>
      <w:tblPr>
        <w:tblStyle w:val="a6"/>
        <w:tblW w:w="9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52"/>
      </w:tblGrid>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Fonti</w:t>
            </w: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Riportare le principali fonti utilizzati nello svolgimento dell’analisi; a titolo di esempio: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SUA-CdS, quadro D4</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Scheda di monitoraggio annuale (anno…)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Rapporto di riesame ciclico (anno…)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Verbali della Scuola in cui sono stati discussi i risultati del monitoraggio annuale e/o del riesame ciclico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Verbali della Scuola in cui è stata discussa la relazione annuale della CPDS</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w:t>
            </w: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 xml:space="preserve">Analisi </w:t>
            </w:r>
            <w:r>
              <w:rPr>
                <w:rFonts w:ascii="Calibri" w:eastAsia="Calibri" w:hAnsi="Calibri" w:cs="Calibri"/>
                <w:sz w:val="18"/>
                <w:szCs w:val="18"/>
              </w:rPr>
              <w:tab/>
            </w:r>
          </w:p>
        </w:tc>
      </w:tr>
      <w:tr w:rsidR="00286D85" w:rsidTr="008A70C3">
        <w:trPr>
          <w:trHeight w:val="660"/>
        </w:trPr>
        <w:tc>
          <w:tcPr>
            <w:tcW w:w="9952" w:type="dxa"/>
          </w:tcPr>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Proposte</w:t>
            </w:r>
          </w:p>
        </w:tc>
      </w:tr>
      <w:tr w:rsidR="00286D85" w:rsidTr="008A70C3">
        <w:trPr>
          <w:trHeight w:val="520"/>
        </w:trPr>
        <w:tc>
          <w:tcPr>
            <w:tcW w:w="9952" w:type="dxa"/>
          </w:tcPr>
          <w:p w:rsidR="00286D85" w:rsidRDefault="00286D85">
            <w:pPr>
              <w:rPr>
                <w:rFonts w:ascii="Calibri" w:eastAsia="Calibri" w:hAnsi="Calibri" w:cs="Calibri"/>
                <w:sz w:val="18"/>
                <w:szCs w:val="18"/>
              </w:rPr>
            </w:pPr>
          </w:p>
        </w:tc>
      </w:tr>
    </w:tbl>
    <w:p w:rsidR="00286D85" w:rsidRDefault="00286D85">
      <w:pPr>
        <w:rPr>
          <w:rFonts w:ascii="Calibri" w:eastAsia="Calibri" w:hAnsi="Calibri" w:cs="Calibri"/>
          <w:b/>
          <w:i/>
          <w:sz w:val="18"/>
          <w:szCs w:val="18"/>
        </w:rPr>
      </w:pPr>
    </w:p>
    <w:p w:rsidR="00286D85" w:rsidRDefault="00286D85">
      <w:pPr>
        <w:rPr>
          <w:rFonts w:ascii="Calibri" w:eastAsia="Calibri" w:hAnsi="Calibri" w:cs="Calibri"/>
          <w:sz w:val="18"/>
          <w:szCs w:val="18"/>
        </w:rPr>
      </w:pPr>
    </w:p>
    <w:p w:rsidR="00286D85" w:rsidRDefault="004006B7">
      <w:pPr>
        <w:rPr>
          <w:rFonts w:ascii="Calibri" w:eastAsia="Calibri" w:hAnsi="Calibri" w:cs="Calibri"/>
          <w:sz w:val="18"/>
          <w:szCs w:val="18"/>
        </w:rPr>
      </w:pPr>
      <w:r>
        <w:br w:type="page"/>
      </w:r>
    </w:p>
    <w:tbl>
      <w:tblPr>
        <w:tblStyle w:val="a7"/>
        <w:tblW w:w="99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18"/>
      </w:tblGrid>
      <w:tr w:rsidR="00286D85" w:rsidTr="00AB019E">
        <w:trPr>
          <w:trHeight w:val="440"/>
        </w:trPr>
        <w:tc>
          <w:tcPr>
            <w:tcW w:w="9918" w:type="dxa"/>
            <w:shd w:val="clear" w:color="auto" w:fill="F2F2F2"/>
            <w:vAlign w:val="center"/>
          </w:tcPr>
          <w:p w:rsidR="00286D85" w:rsidRDefault="004006B7">
            <w:pPr>
              <w:ind w:left="420" w:hanging="435"/>
              <w:rPr>
                <w:rFonts w:ascii="Calibri" w:eastAsia="Calibri" w:hAnsi="Calibri" w:cs="Calibri"/>
                <w:sz w:val="18"/>
                <w:szCs w:val="18"/>
              </w:rPr>
            </w:pPr>
            <w:r>
              <w:rPr>
                <w:rFonts w:ascii="Calibri" w:eastAsia="Calibri" w:hAnsi="Calibri" w:cs="Calibri"/>
                <w:b/>
                <w:sz w:val="24"/>
                <w:szCs w:val="24"/>
              </w:rPr>
              <w:lastRenderedPageBreak/>
              <w:t xml:space="preserve">E - </w:t>
            </w:r>
            <w:r>
              <w:rPr>
                <w:rFonts w:ascii="Calibri" w:eastAsia="Calibri" w:hAnsi="Calibri" w:cs="Calibri"/>
                <w:b/>
              </w:rPr>
              <w:t>Analisi e proposte sull’effettiva disponibilità e correttezza delle informazioni fornite nelle parti pubbliche della SUA-CdS</w:t>
            </w:r>
            <w:r>
              <w:rPr>
                <w:rFonts w:ascii="Calibri" w:eastAsia="Calibri" w:hAnsi="Calibri" w:cs="Calibri"/>
                <w:b/>
                <w:sz w:val="22"/>
                <w:szCs w:val="22"/>
              </w:rPr>
              <w:t xml:space="preserve"> </w:t>
            </w:r>
          </w:p>
        </w:tc>
      </w:tr>
    </w:tbl>
    <w:p w:rsidR="00286D85" w:rsidRPr="00714131" w:rsidRDefault="00286D85">
      <w:pPr>
        <w:widowControl w:val="0"/>
        <w:ind w:left="426"/>
        <w:rPr>
          <w:rFonts w:ascii="Calibri" w:eastAsia="Calibri" w:hAnsi="Calibri" w:cs="Calibri"/>
          <w:sz w:val="18"/>
          <w:u w:val="single"/>
        </w:rPr>
      </w:pPr>
    </w:p>
    <w:p w:rsidR="00286D85" w:rsidRDefault="004006B7">
      <w:pPr>
        <w:shd w:val="clear" w:color="auto" w:fill="DBE5F1"/>
        <w:spacing w:line="276" w:lineRule="auto"/>
        <w:jc w:val="both"/>
        <w:rPr>
          <w:rFonts w:ascii="Calibri" w:eastAsia="Calibri" w:hAnsi="Calibri" w:cs="Calibri"/>
          <w:i/>
          <w:sz w:val="18"/>
          <w:szCs w:val="18"/>
        </w:rPr>
      </w:pPr>
      <w:r>
        <w:rPr>
          <w:rFonts w:ascii="Calibri" w:eastAsia="Calibri" w:hAnsi="Calibri" w:cs="Calibri"/>
          <w:b/>
          <w:i/>
          <w:sz w:val="18"/>
          <w:szCs w:val="18"/>
        </w:rPr>
        <w:t>Obiettivi</w:t>
      </w:r>
      <w:r>
        <w:rPr>
          <w:rFonts w:ascii="Calibri" w:eastAsia="Calibri" w:hAnsi="Calibri" w:cs="Calibri"/>
          <w:i/>
          <w:sz w:val="18"/>
          <w:szCs w:val="18"/>
        </w:rPr>
        <w:t>: Verificare che</w:t>
      </w:r>
      <w:r w:rsidR="003A5999">
        <w:rPr>
          <w:rFonts w:ascii="Calibri" w:eastAsia="Calibri" w:hAnsi="Calibri" w:cs="Calibri"/>
          <w:i/>
          <w:sz w:val="18"/>
          <w:szCs w:val="18"/>
        </w:rPr>
        <w:t xml:space="preserve"> le informazioni contenute nelle</w:t>
      </w:r>
      <w:r>
        <w:rPr>
          <w:rFonts w:ascii="Calibri" w:eastAsia="Calibri" w:hAnsi="Calibri" w:cs="Calibri"/>
          <w:i/>
          <w:sz w:val="18"/>
          <w:szCs w:val="18"/>
        </w:rPr>
        <w:t xml:space="preserve"> sezioni della SUA-CdS disponibili al pubblico (portale UNIVERSITALY), siano aggiornate e complete. La scheda SUA-CdS contiene molte informazioni ed il linguaggio adottato è spesso molto tecnico. Alcuni «campi» riportano informazioni facilmente verificabili (a solo titolo di esempio: referenti e strutture, modalità di ammissione, modalità di svolgimento della prova finale, tutti i quadri della sezione B). Si può inoltre verificare se: i link presenti nella Scheda SUA-CdS conducono alle informazioni previste; le schede descrittive delle singole attività formative pubblicate nel sito web istituzionale danno un’informazione aggiornata e sufficientemente dettagliata, ecc. Potrebbe essere utile approfondire la percezione degli studenti in occasione delle riunioni di tutorato di gruppo</w:t>
      </w:r>
    </w:p>
    <w:p w:rsidR="00286D85" w:rsidRDefault="004006B7">
      <w:pPr>
        <w:shd w:val="clear" w:color="auto" w:fill="DBE5F1"/>
        <w:spacing w:line="276" w:lineRule="auto"/>
        <w:jc w:val="both"/>
        <w:rPr>
          <w:rFonts w:ascii="Calibri" w:eastAsia="Calibri" w:hAnsi="Calibri" w:cs="Calibri"/>
          <w:i/>
          <w:sz w:val="18"/>
          <w:szCs w:val="18"/>
        </w:rPr>
      </w:pPr>
      <w:r>
        <w:rPr>
          <w:rFonts w:ascii="Calibri" w:eastAsia="Calibri" w:hAnsi="Calibri" w:cs="Calibri"/>
          <w:b/>
          <w:i/>
          <w:sz w:val="18"/>
          <w:szCs w:val="18"/>
        </w:rPr>
        <w:t>Tempi</w:t>
      </w:r>
      <w:r>
        <w:rPr>
          <w:rFonts w:ascii="Calibri" w:eastAsia="Calibri" w:hAnsi="Calibri" w:cs="Calibri"/>
          <w:i/>
          <w:sz w:val="18"/>
          <w:szCs w:val="18"/>
        </w:rPr>
        <w:t>: La SUA-CdS per l’anno accademico X/X+1 è disponibile a partire da fine maggio dell’anno X. Le schede descrittive delle singole attività formative a luglio dell’anno X. Il periodo di svolgimento dell’attività può essere giugno/settembre</w:t>
      </w:r>
    </w:p>
    <w:p w:rsidR="008A70C3" w:rsidRDefault="008A70C3" w:rsidP="008A70C3">
      <w:pPr>
        <w:spacing w:line="276" w:lineRule="auto"/>
        <w:jc w:val="both"/>
        <w:rPr>
          <w:rFonts w:ascii="Calibri" w:eastAsia="Calibri" w:hAnsi="Calibri" w:cs="Calibri"/>
          <w:i/>
          <w:sz w:val="18"/>
          <w:szCs w:val="18"/>
        </w:rPr>
      </w:pPr>
    </w:p>
    <w:tbl>
      <w:tblPr>
        <w:tblStyle w:val="a8"/>
        <w:tblW w:w="9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52"/>
      </w:tblGrid>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Fonti</w:t>
            </w: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Riportare le principali fonti utilizzati nello svolgimento dell’analisi; a titolo di esempio: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Scheda SUA-CdS</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Sito www.universitaly.it, sezione dedicata all’offerta formativa degli Atenei</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Sito web di Ateneo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Schede descrittive delle singole attività formative (a campione: scheda…)</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w:t>
            </w: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 xml:space="preserve">Analisi </w:t>
            </w:r>
            <w:r>
              <w:rPr>
                <w:rFonts w:ascii="Calibri" w:eastAsia="Calibri" w:hAnsi="Calibri" w:cs="Calibri"/>
                <w:sz w:val="18"/>
                <w:szCs w:val="18"/>
              </w:rPr>
              <w:tab/>
            </w:r>
          </w:p>
        </w:tc>
      </w:tr>
      <w:tr w:rsidR="00286D85" w:rsidTr="008A70C3">
        <w:trPr>
          <w:trHeight w:val="660"/>
        </w:trPr>
        <w:tc>
          <w:tcPr>
            <w:tcW w:w="9952" w:type="dxa"/>
          </w:tcPr>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Proposte</w:t>
            </w:r>
          </w:p>
        </w:tc>
      </w:tr>
      <w:tr w:rsidR="00286D85" w:rsidTr="008A70C3">
        <w:trPr>
          <w:trHeight w:val="520"/>
        </w:trPr>
        <w:tc>
          <w:tcPr>
            <w:tcW w:w="9952" w:type="dxa"/>
          </w:tcPr>
          <w:p w:rsidR="00286D85" w:rsidRDefault="00286D85">
            <w:pPr>
              <w:rPr>
                <w:rFonts w:ascii="Calibri" w:eastAsia="Calibri" w:hAnsi="Calibri" w:cs="Calibri"/>
                <w:sz w:val="18"/>
                <w:szCs w:val="18"/>
              </w:rPr>
            </w:pPr>
          </w:p>
        </w:tc>
      </w:tr>
    </w:tbl>
    <w:p w:rsidR="00286D85" w:rsidRDefault="00286D85">
      <w:pPr>
        <w:rPr>
          <w:rFonts w:ascii="Calibri" w:eastAsia="Calibri" w:hAnsi="Calibri" w:cs="Calibri"/>
          <w:b/>
          <w:i/>
          <w:sz w:val="18"/>
          <w:szCs w:val="18"/>
        </w:rPr>
      </w:pPr>
    </w:p>
    <w:p w:rsidR="00286D85" w:rsidRDefault="00286D85">
      <w:pPr>
        <w:widowControl w:val="0"/>
        <w:ind w:left="426" w:hanging="426"/>
        <w:rPr>
          <w:rFonts w:ascii="Calibri" w:eastAsia="Calibri" w:hAnsi="Calibri" w:cs="Calibri"/>
          <w:sz w:val="18"/>
          <w:szCs w:val="18"/>
        </w:rPr>
      </w:pPr>
    </w:p>
    <w:p w:rsidR="00286D85" w:rsidRDefault="00286D85">
      <w:pPr>
        <w:rPr>
          <w:rFonts w:ascii="Calibri" w:eastAsia="Calibri" w:hAnsi="Calibri" w:cs="Calibri"/>
          <w:sz w:val="18"/>
          <w:szCs w:val="18"/>
        </w:rPr>
      </w:pPr>
    </w:p>
    <w:p w:rsidR="00286D85" w:rsidRDefault="004006B7">
      <w:pPr>
        <w:rPr>
          <w:rFonts w:ascii="Calibri" w:eastAsia="Calibri" w:hAnsi="Calibri" w:cs="Calibri"/>
          <w:sz w:val="18"/>
          <w:szCs w:val="18"/>
        </w:rPr>
      </w:pPr>
      <w:r>
        <w:br w:type="page"/>
      </w:r>
    </w:p>
    <w:tbl>
      <w:tblPr>
        <w:tblStyle w:val="a9"/>
        <w:tblW w:w="99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18"/>
      </w:tblGrid>
      <w:tr w:rsidR="00286D85" w:rsidTr="00AB019E">
        <w:trPr>
          <w:trHeight w:val="440"/>
        </w:trPr>
        <w:tc>
          <w:tcPr>
            <w:tcW w:w="9918" w:type="dxa"/>
            <w:shd w:val="clear" w:color="auto" w:fill="F2F2F2"/>
            <w:vAlign w:val="center"/>
          </w:tcPr>
          <w:p w:rsidR="00286D85" w:rsidRDefault="004006B7">
            <w:pPr>
              <w:rPr>
                <w:rFonts w:ascii="Calibri" w:eastAsia="Calibri" w:hAnsi="Calibri" w:cs="Calibri"/>
                <w:sz w:val="18"/>
                <w:szCs w:val="18"/>
              </w:rPr>
            </w:pPr>
            <w:r>
              <w:rPr>
                <w:rFonts w:ascii="Calibri" w:eastAsia="Calibri" w:hAnsi="Calibri" w:cs="Calibri"/>
                <w:b/>
                <w:sz w:val="24"/>
                <w:szCs w:val="24"/>
              </w:rPr>
              <w:lastRenderedPageBreak/>
              <w:t xml:space="preserve">F  </w:t>
            </w:r>
            <w:r>
              <w:rPr>
                <w:rFonts w:ascii="Calibri" w:eastAsia="Calibri" w:hAnsi="Calibri" w:cs="Calibri"/>
                <w:b/>
                <w:sz w:val="16"/>
                <w:szCs w:val="16"/>
              </w:rPr>
              <w:t>–</w:t>
            </w:r>
            <w:r>
              <w:rPr>
                <w:rFonts w:ascii="Calibri" w:eastAsia="Calibri" w:hAnsi="Calibri" w:cs="Calibri"/>
                <w:b/>
                <w:sz w:val="24"/>
                <w:szCs w:val="24"/>
              </w:rPr>
              <w:t xml:space="preserve"> </w:t>
            </w:r>
            <w:r>
              <w:rPr>
                <w:rFonts w:ascii="Calibri" w:eastAsia="Calibri" w:hAnsi="Calibri" w:cs="Calibri"/>
                <w:b/>
              </w:rPr>
              <w:t>Ulteriori proposte di miglioramento</w:t>
            </w:r>
          </w:p>
        </w:tc>
      </w:tr>
    </w:tbl>
    <w:p w:rsidR="00286D85" w:rsidRPr="00714131" w:rsidRDefault="00286D85">
      <w:pPr>
        <w:widowControl w:val="0"/>
        <w:ind w:left="426"/>
        <w:rPr>
          <w:rFonts w:ascii="Calibri" w:eastAsia="Calibri" w:hAnsi="Calibri" w:cs="Calibri"/>
          <w:sz w:val="18"/>
          <w:szCs w:val="16"/>
        </w:rPr>
      </w:pPr>
    </w:p>
    <w:p w:rsidR="00286D85" w:rsidRDefault="004006B7">
      <w:pPr>
        <w:shd w:val="clear" w:color="auto" w:fill="DBE5F1"/>
        <w:spacing w:line="276" w:lineRule="auto"/>
        <w:jc w:val="both"/>
        <w:rPr>
          <w:rFonts w:ascii="Calibri" w:eastAsia="Calibri" w:hAnsi="Calibri" w:cs="Calibri"/>
          <w:i/>
          <w:sz w:val="18"/>
          <w:szCs w:val="18"/>
        </w:rPr>
      </w:pPr>
      <w:r>
        <w:rPr>
          <w:rFonts w:ascii="Calibri" w:eastAsia="Calibri" w:hAnsi="Calibri" w:cs="Calibri"/>
          <w:b/>
          <w:i/>
          <w:sz w:val="18"/>
          <w:szCs w:val="18"/>
        </w:rPr>
        <w:t>Obiettivi</w:t>
      </w:r>
      <w:r>
        <w:rPr>
          <w:rFonts w:ascii="Calibri" w:eastAsia="Calibri" w:hAnsi="Calibri" w:cs="Calibri"/>
          <w:i/>
          <w:sz w:val="18"/>
          <w:szCs w:val="18"/>
        </w:rPr>
        <w:t>: Eventuali proposte di miglioramento che scaturiscano dall’analisi di informazioni acquisite dalla CPDS attraverso fonti varie (fornite dall’Ateneo o acquisite in modo indipendente dalla CPDS). Le eventuali proposte devono essere applicabili e verificabili. Si ritiene opportuno che si dia grande rilevanza alle istanze degli studenti. Potrebbe essere utile approfondire la percezione degli studenti in occasione delle riunioni di tutorato di gruppo o in focus group appositamente organizzati dalla CPDS.</w:t>
      </w:r>
    </w:p>
    <w:p w:rsidR="00286D85" w:rsidRDefault="004006B7">
      <w:pPr>
        <w:shd w:val="clear" w:color="auto" w:fill="DBE5F1"/>
        <w:rPr>
          <w:rFonts w:ascii="Calibri" w:eastAsia="Calibri" w:hAnsi="Calibri" w:cs="Calibri"/>
          <w:i/>
          <w:sz w:val="18"/>
          <w:szCs w:val="18"/>
        </w:rPr>
      </w:pPr>
      <w:r>
        <w:rPr>
          <w:rFonts w:ascii="Calibri" w:eastAsia="Calibri" w:hAnsi="Calibri" w:cs="Calibri"/>
          <w:b/>
          <w:i/>
          <w:sz w:val="18"/>
          <w:szCs w:val="18"/>
        </w:rPr>
        <w:t>Tempi</w:t>
      </w:r>
      <w:r>
        <w:rPr>
          <w:rFonts w:ascii="Calibri" w:eastAsia="Calibri" w:hAnsi="Calibri" w:cs="Calibri"/>
          <w:i/>
          <w:sz w:val="18"/>
          <w:szCs w:val="18"/>
        </w:rPr>
        <w:t>: La raccolta delle segnalazioni può essere svolta durante tutto l’anno accademico</w:t>
      </w:r>
    </w:p>
    <w:p w:rsidR="008A70C3" w:rsidRDefault="008A70C3" w:rsidP="008A70C3">
      <w:pPr>
        <w:rPr>
          <w:rFonts w:ascii="Calibri" w:eastAsia="Calibri" w:hAnsi="Calibri" w:cs="Calibri"/>
          <w:sz w:val="18"/>
          <w:szCs w:val="18"/>
        </w:rPr>
      </w:pPr>
    </w:p>
    <w:tbl>
      <w:tblPr>
        <w:tblStyle w:val="aa"/>
        <w:tblW w:w="9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52"/>
      </w:tblGrid>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Fonti</w:t>
            </w: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Riportare le principali fonti utilizzati nello svolgimento dell’analisi; a titolo di esempio:</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Incontri di tutorato (CdS, coorte...data…)</w:t>
            </w:r>
          </w:p>
          <w:p w:rsidR="00286D85" w:rsidRPr="007A0789" w:rsidRDefault="004006B7">
            <w:pPr>
              <w:numPr>
                <w:ilvl w:val="0"/>
                <w:numId w:val="2"/>
              </w:numPr>
              <w:contextualSpacing/>
              <w:rPr>
                <w:rFonts w:ascii="Calibri" w:eastAsia="Calibri" w:hAnsi="Calibri" w:cs="Calibri"/>
                <w:sz w:val="18"/>
                <w:szCs w:val="18"/>
                <w:lang w:val="en-GB"/>
              </w:rPr>
            </w:pPr>
            <w:r w:rsidRPr="007A0789">
              <w:rPr>
                <w:rFonts w:ascii="Calibri" w:eastAsia="Calibri" w:hAnsi="Calibri" w:cs="Calibri"/>
                <w:sz w:val="18"/>
                <w:szCs w:val="18"/>
                <w:lang w:val="en-GB"/>
              </w:rPr>
              <w:t xml:space="preserve">Focus Group (CdS, </w:t>
            </w:r>
            <w:proofErr w:type="spellStart"/>
            <w:r w:rsidRPr="007A0789">
              <w:rPr>
                <w:rFonts w:ascii="Calibri" w:eastAsia="Calibri" w:hAnsi="Calibri" w:cs="Calibri"/>
                <w:sz w:val="18"/>
                <w:szCs w:val="18"/>
                <w:lang w:val="en-GB"/>
              </w:rPr>
              <w:t>coorte</w:t>
            </w:r>
            <w:proofErr w:type="spellEnd"/>
            <w:r w:rsidRPr="007A0789">
              <w:rPr>
                <w:rFonts w:ascii="Calibri" w:eastAsia="Calibri" w:hAnsi="Calibri" w:cs="Calibri"/>
                <w:sz w:val="18"/>
                <w:szCs w:val="18"/>
                <w:lang w:val="en-GB"/>
              </w:rPr>
              <w:t>...data…)</w:t>
            </w:r>
          </w:p>
          <w:p w:rsidR="00286D85" w:rsidRDefault="004006B7">
            <w:pPr>
              <w:numPr>
                <w:ilvl w:val="0"/>
                <w:numId w:val="2"/>
              </w:numPr>
              <w:contextualSpacing/>
              <w:rPr>
                <w:rFonts w:ascii="Calibri" w:eastAsia="Calibri" w:hAnsi="Calibri" w:cs="Calibri"/>
                <w:sz w:val="18"/>
                <w:szCs w:val="18"/>
              </w:rPr>
            </w:pPr>
            <w:r>
              <w:rPr>
                <w:rFonts w:ascii="Calibri" w:eastAsia="Calibri" w:hAnsi="Calibri" w:cs="Calibri"/>
                <w:sz w:val="18"/>
                <w:szCs w:val="18"/>
              </w:rPr>
              <w:t>...</w:t>
            </w: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 xml:space="preserve">Analisi </w:t>
            </w:r>
            <w:r>
              <w:rPr>
                <w:rFonts w:ascii="Calibri" w:eastAsia="Calibri" w:hAnsi="Calibri" w:cs="Calibri"/>
                <w:sz w:val="18"/>
                <w:szCs w:val="18"/>
              </w:rPr>
              <w:tab/>
            </w:r>
          </w:p>
        </w:tc>
      </w:tr>
      <w:tr w:rsidR="00286D85" w:rsidTr="008A70C3">
        <w:trPr>
          <w:trHeight w:val="660"/>
        </w:trPr>
        <w:tc>
          <w:tcPr>
            <w:tcW w:w="9952" w:type="dxa"/>
          </w:tcPr>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tc>
      </w:tr>
      <w:tr w:rsidR="00286D85" w:rsidTr="008A70C3">
        <w:trPr>
          <w:trHeight w:val="280"/>
        </w:trPr>
        <w:tc>
          <w:tcPr>
            <w:tcW w:w="9952" w:type="dxa"/>
          </w:tcPr>
          <w:p w:rsidR="00286D85" w:rsidRDefault="004006B7">
            <w:pPr>
              <w:rPr>
                <w:rFonts w:ascii="Calibri" w:eastAsia="Calibri" w:hAnsi="Calibri" w:cs="Calibri"/>
                <w:sz w:val="18"/>
                <w:szCs w:val="18"/>
              </w:rPr>
            </w:pPr>
            <w:r>
              <w:rPr>
                <w:rFonts w:ascii="Calibri" w:eastAsia="Calibri" w:hAnsi="Calibri" w:cs="Calibri"/>
                <w:sz w:val="18"/>
                <w:szCs w:val="18"/>
              </w:rPr>
              <w:t>Proposte</w:t>
            </w:r>
          </w:p>
        </w:tc>
      </w:tr>
      <w:tr w:rsidR="00286D85" w:rsidTr="008A70C3">
        <w:trPr>
          <w:trHeight w:val="520"/>
        </w:trPr>
        <w:tc>
          <w:tcPr>
            <w:tcW w:w="9952" w:type="dxa"/>
          </w:tcPr>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p w:rsidR="00286D85" w:rsidRDefault="00286D85">
            <w:pPr>
              <w:rPr>
                <w:rFonts w:ascii="Calibri" w:eastAsia="Calibri" w:hAnsi="Calibri" w:cs="Calibri"/>
                <w:sz w:val="18"/>
                <w:szCs w:val="18"/>
              </w:rPr>
            </w:pPr>
          </w:p>
        </w:tc>
      </w:tr>
    </w:tbl>
    <w:p w:rsidR="00286D85" w:rsidRDefault="00286D85">
      <w:pPr>
        <w:rPr>
          <w:rFonts w:ascii="Calibri" w:eastAsia="Calibri" w:hAnsi="Calibri" w:cs="Calibri"/>
          <w:color w:val="FF0000"/>
          <w:sz w:val="23"/>
          <w:szCs w:val="23"/>
        </w:rPr>
      </w:pPr>
    </w:p>
    <w:p w:rsidR="00286D85" w:rsidRDefault="00286D85">
      <w:pPr>
        <w:rPr>
          <w:u w:val="single"/>
        </w:rPr>
      </w:pPr>
    </w:p>
    <w:sectPr w:rsidR="00286D85" w:rsidSect="0096235C">
      <w:headerReference w:type="default" r:id="rId8"/>
      <w:pgSz w:w="11906" w:h="16838"/>
      <w:pgMar w:top="1134" w:right="851" w:bottom="720" w:left="1134" w:header="0" w:footer="720" w:gutter="0"/>
      <w:pgBorders w:display="firstPage" w:offsetFrom="page">
        <w:top w:val="dotted" w:sz="4" w:space="24" w:color="auto"/>
        <w:left w:val="dotted" w:sz="4" w:space="24" w:color="auto"/>
        <w:bottom w:val="dotted" w:sz="4" w:space="24" w:color="auto"/>
        <w:right w:val="dotted"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82C" w:rsidRDefault="0049682C">
      <w:r>
        <w:separator/>
      </w:r>
    </w:p>
  </w:endnote>
  <w:endnote w:type="continuationSeparator" w:id="0">
    <w:p w:rsidR="0049682C" w:rsidRDefault="00496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82C" w:rsidRDefault="0049682C">
      <w:r>
        <w:separator/>
      </w:r>
    </w:p>
  </w:footnote>
  <w:footnote w:type="continuationSeparator" w:id="0">
    <w:p w:rsidR="0049682C" w:rsidRDefault="00496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85" w:rsidRDefault="004006B7">
    <w:pPr>
      <w:tabs>
        <w:tab w:val="center" w:pos="4819"/>
        <w:tab w:val="right" w:pos="9638"/>
      </w:tabs>
      <w:spacing w:before="567"/>
      <w:jc w:val="right"/>
      <w:rPr>
        <w:rFonts w:ascii="Arial" w:eastAsia="Arial" w:hAnsi="Arial" w:cs="Arial"/>
      </w:rPr>
    </w:pPr>
    <w:r>
      <w:rPr>
        <w:rFonts w:ascii="Arial" w:eastAsia="Arial" w:hAnsi="Arial" w:cs="Arial"/>
      </w:rPr>
      <w:t xml:space="preserve">Pag. </w:t>
    </w:r>
    <w:r>
      <w:rPr>
        <w:rFonts w:ascii="Arial" w:eastAsia="Arial" w:hAnsi="Arial" w:cs="Arial"/>
        <w:b/>
      </w:rPr>
      <w:fldChar w:fldCharType="begin"/>
    </w:r>
    <w:r>
      <w:rPr>
        <w:rFonts w:ascii="Arial" w:eastAsia="Arial" w:hAnsi="Arial" w:cs="Arial"/>
        <w:b/>
      </w:rPr>
      <w:instrText>PAGE</w:instrText>
    </w:r>
    <w:r>
      <w:rPr>
        <w:rFonts w:ascii="Arial" w:eastAsia="Arial" w:hAnsi="Arial" w:cs="Arial"/>
        <w:b/>
      </w:rPr>
      <w:fldChar w:fldCharType="separate"/>
    </w:r>
    <w:r w:rsidR="0087184A">
      <w:rPr>
        <w:rFonts w:ascii="Arial" w:eastAsia="Arial" w:hAnsi="Arial" w:cs="Arial"/>
        <w:b/>
        <w:noProof/>
      </w:rPr>
      <w:t>9</w:t>
    </w:r>
    <w:r>
      <w:rPr>
        <w:rFonts w:ascii="Arial" w:eastAsia="Arial" w:hAnsi="Arial" w:cs="Arial"/>
        <w:b/>
      </w:rPr>
      <w:fldChar w:fldCharType="end"/>
    </w:r>
    <w:r>
      <w:rPr>
        <w:rFonts w:ascii="Arial" w:eastAsia="Arial" w:hAnsi="Arial" w:cs="Arial"/>
      </w:rPr>
      <w:t xml:space="preserve"> di </w:t>
    </w:r>
    <w:r>
      <w:rPr>
        <w:rFonts w:ascii="Arial" w:eastAsia="Arial" w:hAnsi="Arial" w:cs="Arial"/>
        <w:b/>
      </w:rPr>
      <w:fldChar w:fldCharType="begin"/>
    </w:r>
    <w:r>
      <w:rPr>
        <w:rFonts w:ascii="Arial" w:eastAsia="Arial" w:hAnsi="Arial" w:cs="Arial"/>
        <w:b/>
      </w:rPr>
      <w:instrText>NUMPAGES</w:instrText>
    </w:r>
    <w:r>
      <w:rPr>
        <w:rFonts w:ascii="Arial" w:eastAsia="Arial" w:hAnsi="Arial" w:cs="Arial"/>
        <w:b/>
      </w:rPr>
      <w:fldChar w:fldCharType="separate"/>
    </w:r>
    <w:r w:rsidR="0087184A">
      <w:rPr>
        <w:rFonts w:ascii="Arial" w:eastAsia="Arial" w:hAnsi="Arial" w:cs="Arial"/>
        <w:b/>
        <w:noProof/>
      </w:rPr>
      <w:t>9</w:t>
    </w:r>
    <w:r>
      <w:rPr>
        <w:rFonts w:ascii="Arial" w:eastAsia="Arial" w:hAnsi="Arial" w:cs="Arial"/>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96FF3"/>
    <w:multiLevelType w:val="multilevel"/>
    <w:tmpl w:val="18BE8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C945DA"/>
    <w:multiLevelType w:val="multilevel"/>
    <w:tmpl w:val="15A84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85"/>
    <w:rsid w:val="00025E0E"/>
    <w:rsid w:val="000F0CA4"/>
    <w:rsid w:val="00173D9A"/>
    <w:rsid w:val="00286D85"/>
    <w:rsid w:val="002B49E0"/>
    <w:rsid w:val="003A5999"/>
    <w:rsid w:val="004006B7"/>
    <w:rsid w:val="0044218F"/>
    <w:rsid w:val="00443CD8"/>
    <w:rsid w:val="0049682C"/>
    <w:rsid w:val="0052610F"/>
    <w:rsid w:val="006752D1"/>
    <w:rsid w:val="00714131"/>
    <w:rsid w:val="00794689"/>
    <w:rsid w:val="007A0789"/>
    <w:rsid w:val="0087184A"/>
    <w:rsid w:val="008A70C3"/>
    <w:rsid w:val="00922AA7"/>
    <w:rsid w:val="0096235C"/>
    <w:rsid w:val="00AB019E"/>
    <w:rsid w:val="00B66D03"/>
    <w:rsid w:val="00BE6811"/>
    <w:rsid w:val="00C5591A"/>
    <w:rsid w:val="00D851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2308"/>
  <w15:docId w15:val="{ABA5D656-F03E-4A29-8A80-5D9C9DD4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1620</Words>
  <Characters>9239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Barboni</dc:creator>
  <cp:lastModifiedBy>Luciano Barboni</cp:lastModifiedBy>
  <cp:revision>3</cp:revision>
  <dcterms:created xsi:type="dcterms:W3CDTF">2017-10-23T07:20:00Z</dcterms:created>
  <dcterms:modified xsi:type="dcterms:W3CDTF">2017-10-23T07:28:00Z</dcterms:modified>
</cp:coreProperties>
</file>